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6B" w:rsidRPr="00744090" w:rsidRDefault="000D048A" w:rsidP="00744090">
      <w:pPr>
        <w:pStyle w:val="Heading1"/>
        <w:rPr>
          <w:rStyle w:val="IntenseEmphasis"/>
          <w:i w:val="0"/>
          <w:iCs w:val="0"/>
          <w:color w:val="548DD4" w:themeColor="text2" w:themeTint="99"/>
        </w:rPr>
      </w:pPr>
      <w:r w:rsidRPr="001A2EAE">
        <w:rPr>
          <w:rStyle w:val="IntenseEmphasis"/>
          <w:i w:val="0"/>
          <w:iCs w:val="0"/>
          <w:color w:val="548DD4" w:themeColor="text2" w:themeTint="99"/>
        </w:rPr>
        <w:t>Australian</w:t>
      </w:r>
      <w:r w:rsidR="00184460" w:rsidRPr="001A2EAE">
        <w:rPr>
          <w:rStyle w:val="IntenseEmphasis"/>
          <w:i w:val="0"/>
          <w:iCs w:val="0"/>
          <w:color w:val="548DD4" w:themeColor="text2" w:themeTint="99"/>
        </w:rPr>
        <w:t xml:space="preserve"> Curriculum</w:t>
      </w:r>
      <w:r w:rsidR="00C1644B">
        <w:rPr>
          <w:rStyle w:val="IntenseEmphasis"/>
          <w:i w:val="0"/>
          <w:iCs w:val="0"/>
          <w:color w:val="548DD4" w:themeColor="text2" w:themeTint="99"/>
        </w:rPr>
        <w:t xml:space="preserve">: </w:t>
      </w:r>
      <w:r w:rsidR="001A2EAE" w:rsidRPr="001A2EAE">
        <w:rPr>
          <w:rStyle w:val="IntenseEmphasis"/>
          <w:i w:val="0"/>
          <w:iCs w:val="0"/>
          <w:color w:val="548DD4" w:themeColor="text2" w:themeTint="99"/>
        </w:rPr>
        <w:t xml:space="preserve">Digital </w:t>
      </w:r>
      <w:r w:rsidR="00522C40" w:rsidRPr="001A2EAE">
        <w:rPr>
          <w:rStyle w:val="IntenseEmphasis"/>
          <w:i w:val="0"/>
          <w:iCs w:val="0"/>
          <w:color w:val="548DD4" w:themeColor="text2" w:themeTint="99"/>
        </w:rPr>
        <w:t>Technologies</w:t>
      </w:r>
      <w:r w:rsidR="00C548AF" w:rsidRPr="001A2EAE">
        <w:rPr>
          <w:rStyle w:val="IntenseEmphasis"/>
          <w:i w:val="0"/>
          <w:iCs w:val="0"/>
          <w:color w:val="548DD4" w:themeColor="text2" w:themeTint="99"/>
        </w:rPr>
        <w:t xml:space="preserve"> </w:t>
      </w:r>
      <w:r w:rsidR="001A2EAE" w:rsidRPr="001A2EAE">
        <w:rPr>
          <w:rStyle w:val="IntenseEmphasis"/>
          <w:i w:val="0"/>
          <w:iCs w:val="0"/>
          <w:color w:val="548DD4" w:themeColor="text2" w:themeTint="99"/>
        </w:rPr>
        <w:t xml:space="preserve">advice for </w:t>
      </w:r>
      <w:r w:rsidR="004A1E75">
        <w:rPr>
          <w:rStyle w:val="IntenseEmphasis"/>
          <w:i w:val="0"/>
          <w:iCs w:val="0"/>
          <w:color w:val="548DD4" w:themeColor="text2" w:themeTint="99"/>
        </w:rPr>
        <w:t>providers</w:t>
      </w:r>
    </w:p>
    <w:p w:rsidR="00A112A4" w:rsidRPr="00C548AF" w:rsidRDefault="00A112A4" w:rsidP="006E430B">
      <w:r w:rsidRPr="00C548AF">
        <w:t>Version:</w:t>
      </w:r>
      <w:r w:rsidR="001A2EAE">
        <w:t xml:space="preserve"> </w:t>
      </w:r>
      <w:r w:rsidR="001D0EBD">
        <w:t>1.</w:t>
      </w:r>
      <w:r w:rsidR="007A487C">
        <w:t>2</w:t>
      </w:r>
      <w:r w:rsidR="006E430B">
        <w:tab/>
      </w:r>
      <w:r w:rsidRPr="00C548AF">
        <w:t>Date:</w:t>
      </w:r>
      <w:r w:rsidR="00244E7D">
        <w:t xml:space="preserve"> </w:t>
      </w:r>
      <w:r w:rsidR="007A487C">
        <w:t>140314</w:t>
      </w:r>
    </w:p>
    <w:p w:rsidR="00A112A4" w:rsidRPr="00C548AF" w:rsidRDefault="00A112A4" w:rsidP="00744090">
      <w:r w:rsidRPr="00C548AF">
        <w:t>Author:</w:t>
      </w:r>
      <w:r w:rsidR="00C548AF" w:rsidRPr="00C548AF">
        <w:t xml:space="preserve"> </w:t>
      </w:r>
      <w:r w:rsidR="001A2EAE">
        <w:t>ACARA</w:t>
      </w:r>
    </w:p>
    <w:p w:rsidR="00A112A4" w:rsidRPr="00655B31" w:rsidRDefault="00C64680" w:rsidP="005244BE">
      <w:pPr>
        <w:rPr>
          <w:rFonts w:cs="Arial"/>
          <w:b/>
          <w:bCs/>
          <w:color w:val="548DD4" w:themeColor="text2" w:themeTint="99"/>
        </w:rPr>
      </w:pPr>
      <w:r>
        <w:rPr>
          <w:rFonts w:cs="Arial"/>
          <w:b/>
          <w:bCs/>
          <w:noProof/>
          <w:color w:val="548DD4" w:themeColor="text2" w:themeTint="9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977C8" wp14:editId="0F952879">
                <wp:simplePos x="0" y="0"/>
                <wp:positionH relativeFrom="column">
                  <wp:posOffset>-28575</wp:posOffset>
                </wp:positionH>
                <wp:positionV relativeFrom="paragraph">
                  <wp:posOffset>58420</wp:posOffset>
                </wp:positionV>
                <wp:extent cx="6296025" cy="635"/>
                <wp:effectExtent l="0" t="19050" r="9525" b="3746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2.25pt;margin-top:4.6pt;width:495.7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" strokecolor="#548dd4 [1951]" strokeweight="3pt">
                <v:shadow color="#7f7f7f [1601]" opacity=".5" offset="1pt"/>
              </v:shape>
            </w:pict>
          </mc:Fallback>
        </mc:AlternateContent>
      </w:r>
    </w:p>
    <w:p w:rsidR="00D45B83" w:rsidRPr="00C548AF" w:rsidRDefault="001A2EAE" w:rsidP="001A2EAE">
      <w:pPr>
        <w:pStyle w:val="Heading2"/>
      </w:pPr>
      <w:r>
        <w:rPr>
          <w:noProof/>
        </w:rPr>
        <w:t>Background</w:t>
      </w:r>
    </w:p>
    <w:p w:rsidR="001A2EAE" w:rsidRDefault="00072552" w:rsidP="00655B31">
      <w:r>
        <w:t xml:space="preserve">The Australian Curriculum: Technologies describes two distinct but related subjects: Design and Technologies and Digital Technologies. </w:t>
      </w:r>
      <w:r w:rsidR="001A2EAE" w:rsidRPr="00C12EC3">
        <w:t xml:space="preserve">As Digital Technologies </w:t>
      </w:r>
      <w:r w:rsidR="00777808">
        <w:t>content will be new to many teachers who will be teaching it there are</w:t>
      </w:r>
      <w:r w:rsidR="001A2EAE" w:rsidRPr="00C12EC3">
        <w:t xml:space="preserve"> </w:t>
      </w:r>
      <w:r w:rsidR="001A2EAE">
        <w:t xml:space="preserve">three </w:t>
      </w:r>
      <w:r w:rsidR="004A1E75">
        <w:t>implementation</w:t>
      </w:r>
      <w:r w:rsidR="001A2EAE">
        <w:t xml:space="preserve"> challenges to be addressed:</w:t>
      </w:r>
    </w:p>
    <w:p w:rsidR="001A2EAE" w:rsidRDefault="001A2EAE" w:rsidP="001A2EAE">
      <w:pPr>
        <w:pStyle w:val="Default"/>
        <w:numPr>
          <w:ilvl w:val="0"/>
          <w:numId w:val="33"/>
        </w:numPr>
        <w:spacing w:before="120" w:after="120" w:line="276" w:lineRule="auto"/>
        <w:rPr>
          <w:sz w:val="22"/>
        </w:rPr>
      </w:pPr>
      <w:r>
        <w:rPr>
          <w:sz w:val="22"/>
        </w:rPr>
        <w:t>professional development for teachers</w:t>
      </w:r>
    </w:p>
    <w:p w:rsidR="001A2EAE" w:rsidRDefault="001A2EAE" w:rsidP="001A2EAE">
      <w:pPr>
        <w:pStyle w:val="Default"/>
        <w:numPr>
          <w:ilvl w:val="0"/>
          <w:numId w:val="33"/>
        </w:numPr>
        <w:spacing w:before="120" w:after="120" w:line="276" w:lineRule="auto"/>
        <w:rPr>
          <w:sz w:val="22"/>
        </w:rPr>
      </w:pPr>
      <w:r>
        <w:rPr>
          <w:sz w:val="22"/>
        </w:rPr>
        <w:t>initial teacher education</w:t>
      </w:r>
    </w:p>
    <w:p w:rsidR="001A2EAE" w:rsidRPr="001A2EAE" w:rsidRDefault="001A2EAE" w:rsidP="001A2EAE">
      <w:pPr>
        <w:pStyle w:val="Default"/>
        <w:numPr>
          <w:ilvl w:val="0"/>
          <w:numId w:val="33"/>
        </w:numPr>
        <w:spacing w:before="120" w:after="120" w:line="276" w:lineRule="auto"/>
        <w:rPr>
          <w:sz w:val="22"/>
        </w:rPr>
      </w:pPr>
      <w:proofErr w:type="gramStart"/>
      <w:r w:rsidRPr="001A2EAE">
        <w:rPr>
          <w:sz w:val="22"/>
        </w:rPr>
        <w:t>teaching</w:t>
      </w:r>
      <w:proofErr w:type="gramEnd"/>
      <w:r w:rsidRPr="001A2EAE">
        <w:rPr>
          <w:sz w:val="22"/>
        </w:rPr>
        <w:t xml:space="preserve"> </w:t>
      </w:r>
      <w:r w:rsidR="004A1E75">
        <w:rPr>
          <w:sz w:val="22"/>
        </w:rPr>
        <w:t xml:space="preserve">and learning </w:t>
      </w:r>
      <w:r w:rsidRPr="001A2EAE">
        <w:rPr>
          <w:sz w:val="22"/>
        </w:rPr>
        <w:t>resources.</w:t>
      </w:r>
    </w:p>
    <w:p w:rsidR="00655B31" w:rsidRPr="00655B31" w:rsidRDefault="00655B31" w:rsidP="00655B31">
      <w:r w:rsidRPr="00655B31">
        <w:t>The implementation of t</w:t>
      </w:r>
      <w:r w:rsidR="00A47A9E">
        <w:t>he Digital Technologies curriculum within</w:t>
      </w:r>
      <w:r w:rsidR="00777808">
        <w:t xml:space="preserve"> the Technologies</w:t>
      </w:r>
      <w:r w:rsidR="00777808" w:rsidRPr="00655B31">
        <w:t xml:space="preserve"> </w:t>
      </w:r>
      <w:r w:rsidR="00A47A9E">
        <w:t>learning area</w:t>
      </w:r>
      <w:r w:rsidR="00A47A9E" w:rsidRPr="00655B31">
        <w:t xml:space="preserve"> </w:t>
      </w:r>
      <w:r w:rsidRPr="00655B31">
        <w:t>presents a potential professional development challenge for</w:t>
      </w:r>
      <w:r w:rsidR="00A47A9E">
        <w:t xml:space="preserve"> some</w:t>
      </w:r>
      <w:r w:rsidRPr="00655B31">
        <w:t xml:space="preserve"> teachers, </w:t>
      </w:r>
      <w:r w:rsidR="004A1E75">
        <w:t>schools and systems</w:t>
      </w:r>
      <w:r w:rsidRPr="00655B31">
        <w:t xml:space="preserve">. This is particularly the case for primary teachers </w:t>
      </w:r>
      <w:r w:rsidR="00A25125">
        <w:t>as</w:t>
      </w:r>
      <w:r w:rsidR="00A25125" w:rsidRPr="00655B31">
        <w:t xml:space="preserve"> </w:t>
      </w:r>
      <w:r w:rsidRPr="00655B31">
        <w:t xml:space="preserve">the focus </w:t>
      </w:r>
      <w:r w:rsidR="00A47A9E">
        <w:t xml:space="preserve">of their teaching and learning programs needs to </w:t>
      </w:r>
      <w:r w:rsidR="00F61550">
        <w:t>extend beyond</w:t>
      </w:r>
      <w:r w:rsidRPr="00655B31">
        <w:t xml:space="preserve"> ICT capability </w:t>
      </w:r>
      <w:r w:rsidR="00F61550">
        <w:t xml:space="preserve">where students </w:t>
      </w:r>
      <w:r w:rsidR="00F61550" w:rsidRPr="00B940BA">
        <w:rPr>
          <w:i/>
        </w:rPr>
        <w:t>use</w:t>
      </w:r>
      <w:r w:rsidR="00F61550">
        <w:t xml:space="preserve"> digital technologies </w:t>
      </w:r>
      <w:r w:rsidRPr="00655B31">
        <w:t xml:space="preserve">to </w:t>
      </w:r>
      <w:r w:rsidR="00A47A9E">
        <w:t xml:space="preserve">support learning, to </w:t>
      </w:r>
      <w:r w:rsidRPr="00655B31">
        <w:t>a curriculum focus</w:t>
      </w:r>
      <w:r w:rsidR="00F61550">
        <w:t xml:space="preserve"> where they </w:t>
      </w:r>
      <w:r w:rsidR="00F61550" w:rsidRPr="00B940BA">
        <w:rPr>
          <w:i/>
        </w:rPr>
        <w:t>create</w:t>
      </w:r>
      <w:r w:rsidR="00F61550">
        <w:t xml:space="preserve"> digital solutions</w:t>
      </w:r>
      <w:r w:rsidR="00A47A9E">
        <w:t xml:space="preserve"> using digital technologies</w:t>
      </w:r>
      <w:r w:rsidRPr="00655B31">
        <w:t>.</w:t>
      </w:r>
      <w:r w:rsidR="002366F4">
        <w:t xml:space="preserve"> </w:t>
      </w:r>
      <w:r w:rsidR="00A47A9E">
        <w:t xml:space="preserve">Industry and universities </w:t>
      </w:r>
      <w:r w:rsidR="002366F4">
        <w:t>ha</w:t>
      </w:r>
      <w:r w:rsidR="00A47A9E">
        <w:t xml:space="preserve">ve expressed </w:t>
      </w:r>
      <w:r w:rsidR="002366F4">
        <w:t>considerable interest in su</w:t>
      </w:r>
      <w:r w:rsidR="004A1E75">
        <w:t xml:space="preserve">pporting implementation </w:t>
      </w:r>
      <w:r w:rsidR="00A47A9E">
        <w:t xml:space="preserve">of the Digital Technologies curriculum </w:t>
      </w:r>
      <w:r w:rsidR="004A1E75">
        <w:t>and the</w:t>
      </w:r>
      <w:r w:rsidR="002366F4">
        <w:t xml:space="preserve"> advice</w:t>
      </w:r>
      <w:r w:rsidR="004A1E75">
        <w:t xml:space="preserve"> below</w:t>
      </w:r>
      <w:r w:rsidR="002366F4">
        <w:t xml:space="preserve"> has been </w:t>
      </w:r>
      <w:r w:rsidR="004A1E75">
        <w:t>collated</w:t>
      </w:r>
      <w:r w:rsidR="002366F4">
        <w:t xml:space="preserve"> to focus professional learning and resource development on areas of greatest need.</w:t>
      </w:r>
    </w:p>
    <w:p w:rsidR="003D3773" w:rsidRPr="00655B31" w:rsidRDefault="00655B31" w:rsidP="006038FE">
      <w:r>
        <w:t xml:space="preserve">ACARA has liaised with states and territories to identify and prioritise the aspects of the </w:t>
      </w:r>
      <w:r w:rsidR="00A47A9E">
        <w:t xml:space="preserve">Digital Technologies </w:t>
      </w:r>
      <w:r>
        <w:t>curriculum that requ</w:t>
      </w:r>
      <w:r w:rsidR="008713B6">
        <w:t>ire the</w:t>
      </w:r>
      <w:r w:rsidR="00C1644B">
        <w:t xml:space="preserve"> most immediate support. </w:t>
      </w:r>
      <w:r>
        <w:t xml:space="preserve">This advice is designed to provide a guide for </w:t>
      </w:r>
      <w:r w:rsidR="004A1E75">
        <w:t>providers</w:t>
      </w:r>
      <w:r>
        <w:t xml:space="preserve"> of professional development and teaching resources to ensure the areas of greatest need are addressed in the first instance and to avoid unnecessary duplication of support.</w:t>
      </w:r>
      <w:r w:rsidR="00522C40" w:rsidRPr="00655B31">
        <w:rPr>
          <w:rFonts w:cs="Arial"/>
          <w:iCs/>
          <w:szCs w:val="22"/>
        </w:rPr>
        <w:t xml:space="preserve"> </w:t>
      </w:r>
    </w:p>
    <w:p w:rsidR="00590CAC" w:rsidRDefault="008713B6" w:rsidP="006038FE">
      <w:pPr>
        <w:pStyle w:val="Heading2"/>
        <w:spacing w:before="120" w:after="120"/>
        <w:rPr>
          <w:noProof/>
        </w:rPr>
      </w:pPr>
      <w:r>
        <w:rPr>
          <w:noProof/>
        </w:rPr>
        <w:t>Priorities for development of implementation support</w:t>
      </w:r>
    </w:p>
    <w:p w:rsidR="006038FE" w:rsidRDefault="006038FE" w:rsidP="00C30717">
      <w:r>
        <w:t xml:space="preserve">The </w:t>
      </w:r>
      <w:r w:rsidR="00C1644B">
        <w:t>Australian C</w:t>
      </w:r>
      <w:r w:rsidR="00C1644B" w:rsidRPr="00186A1B">
        <w:t>urriculum</w:t>
      </w:r>
      <w:r w:rsidR="00C1644B">
        <w:t>: Digital Technologies</w:t>
      </w:r>
      <w:r w:rsidR="00C1644B" w:rsidRPr="00186A1B">
        <w:t xml:space="preserve"> </w:t>
      </w:r>
      <w:r>
        <w:t xml:space="preserve">provides </w:t>
      </w:r>
      <w:r w:rsidRPr="006038FE">
        <w:rPr>
          <w:rFonts w:cs="Arial"/>
          <w:szCs w:val="22"/>
        </w:rPr>
        <w:t>a continuum of learning involving incremental development of skills, knowledge and understanding.</w:t>
      </w:r>
      <w:r>
        <w:rPr>
          <w:rFonts w:cs="Arial"/>
          <w:szCs w:val="22"/>
        </w:rPr>
        <w:t xml:space="preserve"> </w:t>
      </w:r>
      <w:r w:rsidR="00C30717">
        <w:t xml:space="preserve">In addition to understanding the structure and intent of the </w:t>
      </w:r>
      <w:r w:rsidR="00C1644B">
        <w:t xml:space="preserve">Digital Technologies curriculum </w:t>
      </w:r>
      <w:r w:rsidR="00C30717" w:rsidRPr="00186A1B">
        <w:t xml:space="preserve">and how to </w:t>
      </w:r>
      <w:r w:rsidR="00C30717">
        <w:t>plan units of work using</w:t>
      </w:r>
      <w:r w:rsidR="00C30717" w:rsidRPr="00186A1B">
        <w:t xml:space="preserve"> the achievement sta</w:t>
      </w:r>
      <w:r w:rsidR="00C30717">
        <w:t>ndards, content descriptions and band descriptions, t</w:t>
      </w:r>
      <w:r w:rsidR="008713B6">
        <w:t xml:space="preserve">he bands and content </w:t>
      </w:r>
      <w:r w:rsidR="00C1644B">
        <w:t xml:space="preserve">in Table 1 </w:t>
      </w:r>
      <w:r w:rsidR="008713B6">
        <w:t>have been identified as requiring the most support.</w:t>
      </w:r>
      <w:r w:rsidR="00470F1E">
        <w:t xml:space="preserve"> </w:t>
      </w:r>
    </w:p>
    <w:p w:rsidR="00A25125" w:rsidRDefault="00470F1E" w:rsidP="00C30717">
      <w:r>
        <w:t xml:space="preserve">In particular, it was </w:t>
      </w:r>
      <w:r w:rsidR="00F61550">
        <w:t xml:space="preserve">recognised </w:t>
      </w:r>
      <w:r>
        <w:t xml:space="preserve">that </w:t>
      </w:r>
      <w:r w:rsidR="003E278B">
        <w:t xml:space="preserve">many </w:t>
      </w:r>
      <w:r>
        <w:t xml:space="preserve">primary teachers will need explicit support to increase their own knowledge and understanding of teaching </w:t>
      </w:r>
      <w:r w:rsidR="00104B4F">
        <w:t>D</w:t>
      </w:r>
      <w:r>
        <w:t xml:space="preserve">igital </w:t>
      </w:r>
      <w:r w:rsidR="00104B4F">
        <w:t>T</w:t>
      </w:r>
      <w:r>
        <w:t xml:space="preserve">echnologies, </w:t>
      </w:r>
      <w:r w:rsidRPr="005F6D30">
        <w:t xml:space="preserve">including examples of best practice and how they can </w:t>
      </w:r>
      <w:r w:rsidR="00104B4F">
        <w:t>integrate</w:t>
      </w:r>
      <w:r w:rsidR="00104B4F" w:rsidRPr="005F6D30">
        <w:t xml:space="preserve"> </w:t>
      </w:r>
      <w:r w:rsidRPr="005F6D30">
        <w:t xml:space="preserve">aspects of </w:t>
      </w:r>
      <w:r w:rsidR="00104B4F">
        <w:t>the D</w:t>
      </w:r>
      <w:r w:rsidRPr="005F6D30">
        <w:t xml:space="preserve">igital </w:t>
      </w:r>
      <w:r w:rsidR="00104B4F">
        <w:t>T</w:t>
      </w:r>
      <w:r w:rsidRPr="005F6D30">
        <w:t xml:space="preserve">echnologies </w:t>
      </w:r>
      <w:r w:rsidR="00104B4F">
        <w:t xml:space="preserve">curriculum </w:t>
      </w:r>
      <w:r w:rsidRPr="005F6D30">
        <w:t>with other subjects</w:t>
      </w:r>
      <w:r>
        <w:t>.</w:t>
      </w:r>
      <w:r w:rsidR="008F3A0C">
        <w:t xml:space="preserve"> In addition, professional learning and resources </w:t>
      </w:r>
      <w:r w:rsidR="00A25125">
        <w:t xml:space="preserve">that highlight </w:t>
      </w:r>
      <w:r w:rsidR="008F3A0C">
        <w:t>suitable pedagogies, for example technological pedagogical content knowledge (TPCK)</w:t>
      </w:r>
      <w:r w:rsidR="006038FE">
        <w:t xml:space="preserve"> would be desirable</w:t>
      </w:r>
      <w:r w:rsidR="008F3A0C">
        <w:t>.</w:t>
      </w:r>
    </w:p>
    <w:p w:rsidR="00B949B1" w:rsidRDefault="00B949B1" w:rsidP="00C30717">
      <w:r>
        <w:t xml:space="preserve">Providers should also consider the development of resources that </w:t>
      </w:r>
      <w:r w:rsidR="008D58F0">
        <w:t>allow for</w:t>
      </w:r>
      <w:r>
        <w:t xml:space="preserve"> a range of access to digital technologies including </w:t>
      </w:r>
      <w:r w:rsidR="008D58F0">
        <w:t>extensive</w:t>
      </w:r>
      <w:r>
        <w:t xml:space="preserve">, </w:t>
      </w:r>
      <w:r w:rsidR="008D58F0">
        <w:t>limited</w:t>
      </w:r>
      <w:r>
        <w:t xml:space="preserve"> or no </w:t>
      </w:r>
      <w:r w:rsidR="008D58F0">
        <w:t>access</w:t>
      </w:r>
      <w:r>
        <w:t xml:space="preserve"> to ensure all students are able to develop knowledge and understanding in this subject. Media and social media should be exploited to enhance student learning.</w:t>
      </w:r>
    </w:p>
    <w:p w:rsidR="007A487C" w:rsidRPr="006038FE" w:rsidRDefault="007A487C" w:rsidP="00C30717">
      <w:pPr>
        <w:rPr>
          <w:rFonts w:cs="Arial"/>
          <w:szCs w:val="22"/>
        </w:rPr>
      </w:pPr>
      <w:bookmarkStart w:id="0" w:name="_GoBack"/>
      <w:bookmarkEnd w:id="0"/>
    </w:p>
    <w:p w:rsidR="00C1644B" w:rsidRPr="00C1644B" w:rsidRDefault="00C1644B" w:rsidP="00C1644B">
      <w:pPr>
        <w:spacing w:before="0" w:line="240" w:lineRule="auto"/>
        <w:rPr>
          <w:color w:val="1F497D" w:themeColor="text2"/>
          <w:sz w:val="18"/>
          <w:szCs w:val="18"/>
        </w:rPr>
      </w:pPr>
      <w:r w:rsidRPr="00C1644B">
        <w:rPr>
          <w:color w:val="1F497D" w:themeColor="text2"/>
          <w:sz w:val="18"/>
          <w:szCs w:val="18"/>
        </w:rPr>
        <w:lastRenderedPageBreak/>
        <w:t>Table 1: Priorities for development of implementation support</w:t>
      </w:r>
      <w:r w:rsidR="00862A02">
        <w:rPr>
          <w:color w:val="1F497D" w:themeColor="text2"/>
          <w:sz w:val="18"/>
          <w:szCs w:val="18"/>
        </w:rPr>
        <w:t xml:space="preserve"> for the Australian Curriculum: Digital Technologies</w:t>
      </w:r>
    </w:p>
    <w:tbl>
      <w:tblPr>
        <w:tblStyle w:val="TableGrid"/>
        <w:tblW w:w="5165" w:type="pct"/>
        <w:tblLayout w:type="fixed"/>
        <w:tblLook w:val="04A0" w:firstRow="1" w:lastRow="0" w:firstColumn="1" w:lastColumn="0" w:noHBand="0" w:noVBand="1"/>
      </w:tblPr>
      <w:tblGrid>
        <w:gridCol w:w="723"/>
        <w:gridCol w:w="939"/>
        <w:gridCol w:w="8793"/>
      </w:tblGrid>
      <w:tr w:rsidR="00A25125" w:rsidRPr="00404DA5" w:rsidTr="00C1644B">
        <w:tc>
          <w:tcPr>
            <w:tcW w:w="346" w:type="pct"/>
          </w:tcPr>
          <w:p w:rsidR="00722985" w:rsidRPr="00404DA5" w:rsidRDefault="00722985" w:rsidP="00B940BA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04DA5">
              <w:rPr>
                <w:rFonts w:cs="Arial"/>
                <w:b/>
                <w:sz w:val="20"/>
                <w:szCs w:val="20"/>
              </w:rPr>
              <w:t>Band</w:t>
            </w:r>
          </w:p>
        </w:tc>
        <w:tc>
          <w:tcPr>
            <w:tcW w:w="449" w:type="pct"/>
          </w:tcPr>
          <w:p w:rsidR="00722985" w:rsidRPr="00404DA5" w:rsidRDefault="00722985" w:rsidP="00B940BA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04DA5">
              <w:rPr>
                <w:rFonts w:cs="Arial"/>
                <w:b/>
                <w:sz w:val="20"/>
                <w:szCs w:val="20"/>
              </w:rPr>
              <w:t>Priority</w:t>
            </w:r>
          </w:p>
        </w:tc>
        <w:tc>
          <w:tcPr>
            <w:tcW w:w="4205" w:type="pct"/>
          </w:tcPr>
          <w:p w:rsidR="00722985" w:rsidRPr="00404DA5" w:rsidRDefault="004110BC" w:rsidP="00B940BA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Content focus</w:t>
            </w:r>
          </w:p>
        </w:tc>
      </w:tr>
      <w:tr w:rsidR="00A25125" w:rsidRPr="00404DA5" w:rsidTr="00C1644B">
        <w:tc>
          <w:tcPr>
            <w:tcW w:w="346" w:type="pct"/>
          </w:tcPr>
          <w:p w:rsidR="00722985" w:rsidRPr="00404DA5" w:rsidRDefault="00722985" w:rsidP="00B940BA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04DA5">
              <w:rPr>
                <w:rFonts w:cs="Arial"/>
                <w:b/>
                <w:sz w:val="20"/>
                <w:szCs w:val="20"/>
              </w:rPr>
              <w:t>F</w:t>
            </w:r>
            <w:r w:rsidRPr="00404DA5">
              <w:rPr>
                <w:rFonts w:cs="Arial"/>
                <w:b/>
                <w:sz w:val="20"/>
                <w:szCs w:val="20"/>
              </w:rPr>
              <w:sym w:font="Symbol" w:char="F02D"/>
            </w:r>
            <w:r w:rsidRPr="00404DA5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449" w:type="pct"/>
          </w:tcPr>
          <w:p w:rsidR="00722985" w:rsidRPr="00404DA5" w:rsidRDefault="00722985" w:rsidP="00B940BA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04DA5">
              <w:rPr>
                <w:rFonts w:cs="Arial"/>
                <w:sz w:val="20"/>
                <w:szCs w:val="20"/>
              </w:rPr>
              <w:t>4</w:t>
            </w:r>
          </w:p>
          <w:p w:rsidR="00722985" w:rsidRPr="00404DA5" w:rsidRDefault="00722985" w:rsidP="00B940BA">
            <w:pPr>
              <w:tabs>
                <w:tab w:val="left" w:pos="1985"/>
                <w:tab w:val="left" w:pos="4678"/>
                <w:tab w:val="left" w:pos="5954"/>
              </w:tabs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5" w:type="pct"/>
          </w:tcPr>
          <w:p w:rsidR="00722985" w:rsidRPr="00404DA5" w:rsidRDefault="00722985" w:rsidP="00B940BA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404DA5">
              <w:rPr>
                <w:rFonts w:cs="Arial"/>
                <w:sz w:val="20"/>
                <w:szCs w:val="20"/>
              </w:rPr>
              <w:t xml:space="preserve">Support within this band </w:t>
            </w:r>
            <w:r w:rsidR="00366973">
              <w:rPr>
                <w:rFonts w:cs="Arial"/>
                <w:sz w:val="20"/>
                <w:szCs w:val="20"/>
              </w:rPr>
              <w:t>may</w:t>
            </w:r>
            <w:r w:rsidR="00366973" w:rsidRPr="00404DA5">
              <w:rPr>
                <w:rFonts w:cs="Arial"/>
                <w:sz w:val="20"/>
                <w:szCs w:val="20"/>
              </w:rPr>
              <w:t xml:space="preserve"> </w:t>
            </w:r>
            <w:r w:rsidRPr="00404DA5">
              <w:rPr>
                <w:rFonts w:cs="Arial"/>
                <w:sz w:val="20"/>
                <w:szCs w:val="20"/>
              </w:rPr>
              <w:t>be needed for:</w:t>
            </w:r>
          </w:p>
          <w:p w:rsidR="00722985" w:rsidRPr="00404DA5" w:rsidRDefault="00392F40" w:rsidP="00B940BA">
            <w:pPr>
              <w:pStyle w:val="ListParagraph"/>
              <w:numPr>
                <w:ilvl w:val="0"/>
                <w:numId w:val="36"/>
              </w:numPr>
              <w:spacing w:before="40" w:after="40" w:line="240" w:lineRule="auto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understanding</w:t>
            </w:r>
            <w:r w:rsidR="00722985" w:rsidRPr="00404DA5">
              <w:rPr>
                <w:rFonts w:cs="Arial"/>
                <w:sz w:val="20"/>
                <w:szCs w:val="20"/>
              </w:rPr>
              <w:t xml:space="preserve"> the </w:t>
            </w:r>
            <w:r>
              <w:rPr>
                <w:rFonts w:cs="Arial"/>
                <w:sz w:val="20"/>
                <w:szCs w:val="20"/>
              </w:rPr>
              <w:t xml:space="preserve">structure of the </w:t>
            </w:r>
            <w:r w:rsidR="00722985" w:rsidRPr="00404DA5">
              <w:rPr>
                <w:rFonts w:cs="Arial"/>
                <w:sz w:val="20"/>
                <w:szCs w:val="20"/>
              </w:rPr>
              <w:t xml:space="preserve">curriculum </w:t>
            </w:r>
          </w:p>
          <w:p w:rsidR="00722985" w:rsidRPr="00404DA5" w:rsidRDefault="00722985" w:rsidP="00B940BA">
            <w:pPr>
              <w:pStyle w:val="ListParagraph"/>
              <w:numPr>
                <w:ilvl w:val="0"/>
                <w:numId w:val="36"/>
              </w:numPr>
              <w:spacing w:before="40" w:after="40" w:line="240" w:lineRule="auto"/>
              <w:contextualSpacing w:val="0"/>
              <w:rPr>
                <w:rFonts w:cs="Arial"/>
                <w:i/>
                <w:sz w:val="20"/>
                <w:szCs w:val="20"/>
              </w:rPr>
            </w:pPr>
            <w:r w:rsidRPr="00404DA5">
              <w:rPr>
                <w:rFonts w:cs="Arial"/>
                <w:sz w:val="20"/>
                <w:szCs w:val="20"/>
              </w:rPr>
              <w:t xml:space="preserve">identifying appropriate software to </w:t>
            </w:r>
            <w:r w:rsidR="00392F40">
              <w:rPr>
                <w:rFonts w:cs="Arial"/>
                <w:sz w:val="20"/>
                <w:szCs w:val="20"/>
              </w:rPr>
              <w:t xml:space="preserve">teach the content </w:t>
            </w:r>
          </w:p>
          <w:p w:rsidR="00722985" w:rsidRPr="00FA501B" w:rsidRDefault="00722985" w:rsidP="00253E73">
            <w:pPr>
              <w:pStyle w:val="ListParagraph"/>
              <w:numPr>
                <w:ilvl w:val="0"/>
                <w:numId w:val="36"/>
              </w:numPr>
              <w:spacing w:before="40" w:after="4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404DA5">
              <w:rPr>
                <w:rFonts w:cs="Arial"/>
                <w:sz w:val="20"/>
                <w:szCs w:val="20"/>
              </w:rPr>
              <w:t>contextualising the content</w:t>
            </w:r>
            <w:r w:rsidR="00253E73">
              <w:rPr>
                <w:rFonts w:cs="Arial"/>
                <w:sz w:val="20"/>
                <w:szCs w:val="20"/>
              </w:rPr>
              <w:t xml:space="preserve"> to </w:t>
            </w:r>
            <w:r w:rsidRPr="00FA501B">
              <w:rPr>
                <w:rFonts w:cs="Arial"/>
                <w:sz w:val="20"/>
                <w:szCs w:val="20"/>
              </w:rPr>
              <w:t>mak</w:t>
            </w:r>
            <w:r w:rsidR="00253E73">
              <w:rPr>
                <w:rFonts w:cs="Arial"/>
                <w:sz w:val="20"/>
                <w:szCs w:val="20"/>
              </w:rPr>
              <w:t>e</w:t>
            </w:r>
            <w:r w:rsidRPr="00FA501B">
              <w:rPr>
                <w:rFonts w:cs="Arial"/>
                <w:sz w:val="20"/>
                <w:szCs w:val="20"/>
              </w:rPr>
              <w:t xml:space="preserve"> meaningful connections with real world situations</w:t>
            </w:r>
          </w:p>
          <w:p w:rsidR="007104EA" w:rsidRPr="00404DA5" w:rsidRDefault="007104EA" w:rsidP="00B940BA">
            <w:pPr>
              <w:pStyle w:val="ListParagraph"/>
              <w:numPr>
                <w:ilvl w:val="0"/>
                <w:numId w:val="36"/>
              </w:numPr>
              <w:spacing w:before="40" w:after="4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404DA5">
              <w:rPr>
                <w:rFonts w:cs="Arial"/>
                <w:sz w:val="20"/>
                <w:szCs w:val="20"/>
              </w:rPr>
              <w:t>representation of data</w:t>
            </w:r>
            <w:r w:rsidR="00366973">
              <w:rPr>
                <w:rFonts w:cs="Arial"/>
                <w:sz w:val="20"/>
                <w:szCs w:val="20"/>
              </w:rPr>
              <w:t xml:space="preserve"> (see content description 2.2)</w:t>
            </w:r>
          </w:p>
          <w:p w:rsidR="00722985" w:rsidRPr="00404DA5" w:rsidRDefault="00235ADB" w:rsidP="00B940BA">
            <w:pPr>
              <w:pStyle w:val="ListParagraph"/>
              <w:numPr>
                <w:ilvl w:val="0"/>
                <w:numId w:val="36"/>
              </w:numPr>
              <w:spacing w:before="40" w:after="40" w:line="240" w:lineRule="auto"/>
              <w:contextualSpacing w:val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all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r w:rsidR="00722985" w:rsidRPr="00404DA5">
              <w:rPr>
                <w:rFonts w:cs="Arial"/>
                <w:sz w:val="20"/>
                <w:szCs w:val="20"/>
              </w:rPr>
              <w:t>content descriptions</w:t>
            </w:r>
            <w:r>
              <w:rPr>
                <w:rFonts w:cs="Arial"/>
                <w:sz w:val="20"/>
                <w:szCs w:val="20"/>
              </w:rPr>
              <w:t xml:space="preserve"> with a focus on </w:t>
            </w:r>
            <w:r w:rsidR="00722985" w:rsidRPr="00404DA5">
              <w:rPr>
                <w:rFonts w:cs="Arial"/>
                <w:sz w:val="20"/>
                <w:szCs w:val="20"/>
              </w:rPr>
              <w:t xml:space="preserve"> </w:t>
            </w:r>
            <w:r w:rsidR="007104EA" w:rsidRPr="00404DA5">
              <w:rPr>
                <w:rFonts w:cs="Arial"/>
                <w:sz w:val="20"/>
                <w:szCs w:val="20"/>
              </w:rPr>
              <w:t xml:space="preserve">2.2, </w:t>
            </w:r>
            <w:r w:rsidR="00722985" w:rsidRPr="00404DA5">
              <w:rPr>
                <w:rFonts w:cs="Arial"/>
                <w:sz w:val="20"/>
                <w:szCs w:val="20"/>
              </w:rPr>
              <w:t>2.3 and 2.4 in particular.</w:t>
            </w:r>
            <w:r w:rsidR="0060658A">
              <w:rPr>
                <w:rFonts w:cs="Arial"/>
                <w:sz w:val="20"/>
                <w:szCs w:val="20"/>
              </w:rPr>
              <w:t xml:space="preserve"> (See scope and sequence</w:t>
            </w:r>
            <w:r w:rsidR="00366973">
              <w:rPr>
                <w:rFonts w:cs="Arial"/>
                <w:sz w:val="20"/>
                <w:szCs w:val="20"/>
              </w:rPr>
              <w:t>.</w:t>
            </w:r>
            <w:r w:rsidR="0060658A">
              <w:rPr>
                <w:rFonts w:cs="Arial"/>
                <w:sz w:val="20"/>
                <w:szCs w:val="20"/>
              </w:rPr>
              <w:t>)</w:t>
            </w:r>
          </w:p>
          <w:p w:rsidR="008E03A4" w:rsidRPr="00404DA5" w:rsidRDefault="006038FE" w:rsidP="00B940BA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Student learning r</w:t>
            </w:r>
            <w:r w:rsidR="008E03A4" w:rsidRPr="00404DA5">
              <w:rPr>
                <w:rFonts w:cs="Arial"/>
                <w:b/>
                <w:sz w:val="20"/>
                <w:szCs w:val="20"/>
              </w:rPr>
              <w:t>esources</w:t>
            </w:r>
            <w:r w:rsidR="00F025E8">
              <w:rPr>
                <w:rFonts w:cs="Arial"/>
                <w:b/>
                <w:sz w:val="20"/>
                <w:szCs w:val="20"/>
              </w:rPr>
              <w:t xml:space="preserve"> including teacher notes</w:t>
            </w:r>
            <w:r>
              <w:rPr>
                <w:rFonts w:cs="Arial"/>
                <w:b/>
                <w:sz w:val="20"/>
                <w:szCs w:val="20"/>
              </w:rPr>
              <w:t xml:space="preserve"> are suggested.</w:t>
            </w:r>
          </w:p>
        </w:tc>
      </w:tr>
      <w:tr w:rsidR="00A25125" w:rsidRPr="00404DA5" w:rsidTr="00C1644B">
        <w:tc>
          <w:tcPr>
            <w:tcW w:w="346" w:type="pct"/>
          </w:tcPr>
          <w:p w:rsidR="00722985" w:rsidRPr="00404DA5" w:rsidRDefault="00722985" w:rsidP="00B940BA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04DA5">
              <w:rPr>
                <w:rFonts w:cs="Arial"/>
                <w:b/>
                <w:sz w:val="20"/>
                <w:szCs w:val="20"/>
              </w:rPr>
              <w:t>3</w:t>
            </w:r>
            <w:r w:rsidRPr="00404DA5">
              <w:rPr>
                <w:rFonts w:cs="Arial"/>
                <w:b/>
                <w:sz w:val="20"/>
                <w:szCs w:val="20"/>
              </w:rPr>
              <w:sym w:font="Symbol" w:char="F02D"/>
            </w:r>
            <w:r w:rsidRPr="00404DA5">
              <w:rPr>
                <w:rFonts w:cs="Arial"/>
                <w:b/>
                <w:sz w:val="20"/>
                <w:szCs w:val="20"/>
              </w:rPr>
              <w:t>4</w:t>
            </w:r>
          </w:p>
          <w:p w:rsidR="00722985" w:rsidRPr="00404DA5" w:rsidRDefault="00722985" w:rsidP="00B940BA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9" w:type="pct"/>
          </w:tcPr>
          <w:p w:rsidR="00722985" w:rsidRPr="00281D07" w:rsidRDefault="00722985" w:rsidP="00B940BA">
            <w:pPr>
              <w:spacing w:before="40" w:after="40" w:line="240" w:lineRule="auto"/>
              <w:jc w:val="center"/>
              <w:rPr>
                <w:rFonts w:cs="Arial"/>
                <w:b/>
                <w:sz w:val="24"/>
              </w:rPr>
            </w:pPr>
            <w:r w:rsidRPr="00281D07">
              <w:rPr>
                <w:rFonts w:cs="Arial"/>
                <w:b/>
                <w:sz w:val="24"/>
              </w:rPr>
              <w:t>2</w:t>
            </w:r>
            <w:r w:rsidRPr="00281D07">
              <w:rPr>
                <w:rFonts w:cs="Arial"/>
                <w:b/>
                <w:sz w:val="24"/>
              </w:rPr>
              <w:br/>
            </w:r>
          </w:p>
          <w:p w:rsidR="00722985" w:rsidRPr="00404DA5" w:rsidRDefault="00722985" w:rsidP="00B940BA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05" w:type="pct"/>
          </w:tcPr>
          <w:p w:rsidR="00722985" w:rsidRPr="00404DA5" w:rsidRDefault="00722985" w:rsidP="00B940BA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404DA5">
              <w:rPr>
                <w:rFonts w:cs="Arial"/>
                <w:sz w:val="20"/>
                <w:szCs w:val="20"/>
              </w:rPr>
              <w:t xml:space="preserve">Support within this band </w:t>
            </w:r>
            <w:r w:rsidR="00366973">
              <w:rPr>
                <w:rFonts w:cs="Arial"/>
                <w:sz w:val="20"/>
                <w:szCs w:val="20"/>
              </w:rPr>
              <w:t>may</w:t>
            </w:r>
            <w:r w:rsidR="00366973" w:rsidRPr="00404DA5">
              <w:rPr>
                <w:rFonts w:cs="Arial"/>
                <w:sz w:val="20"/>
                <w:szCs w:val="20"/>
              </w:rPr>
              <w:t xml:space="preserve"> </w:t>
            </w:r>
            <w:r w:rsidRPr="00404DA5">
              <w:rPr>
                <w:rFonts w:cs="Arial"/>
                <w:sz w:val="20"/>
                <w:szCs w:val="20"/>
              </w:rPr>
              <w:t>be needed for:</w:t>
            </w:r>
          </w:p>
          <w:p w:rsidR="00B82341" w:rsidRPr="00404DA5" w:rsidRDefault="00B82341" w:rsidP="00B82341">
            <w:pPr>
              <w:pStyle w:val="ListParagraph"/>
              <w:numPr>
                <w:ilvl w:val="0"/>
                <w:numId w:val="34"/>
              </w:numPr>
              <w:spacing w:before="40" w:after="40" w:line="240" w:lineRule="auto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understanding</w:t>
            </w:r>
            <w:r w:rsidRPr="00404DA5">
              <w:rPr>
                <w:rFonts w:cs="Arial"/>
                <w:sz w:val="20"/>
                <w:szCs w:val="20"/>
              </w:rPr>
              <w:t xml:space="preserve"> the </w:t>
            </w:r>
            <w:r>
              <w:rPr>
                <w:rFonts w:cs="Arial"/>
                <w:sz w:val="20"/>
                <w:szCs w:val="20"/>
              </w:rPr>
              <w:t xml:space="preserve">structure of the </w:t>
            </w:r>
            <w:r w:rsidRPr="00404DA5">
              <w:rPr>
                <w:rFonts w:cs="Arial"/>
                <w:sz w:val="20"/>
                <w:szCs w:val="20"/>
              </w:rPr>
              <w:t xml:space="preserve">curriculum </w:t>
            </w:r>
          </w:p>
          <w:p w:rsidR="007104EA" w:rsidRPr="00404DA5" w:rsidRDefault="007104EA" w:rsidP="00B82341">
            <w:pPr>
              <w:pStyle w:val="ListParagraph"/>
              <w:numPr>
                <w:ilvl w:val="0"/>
                <w:numId w:val="34"/>
              </w:numPr>
              <w:spacing w:before="40" w:after="4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404DA5">
              <w:rPr>
                <w:rFonts w:cs="Arial"/>
                <w:sz w:val="20"/>
                <w:szCs w:val="20"/>
              </w:rPr>
              <w:t>representation of data</w:t>
            </w:r>
            <w:r w:rsidR="00366973">
              <w:rPr>
                <w:rFonts w:cs="Arial"/>
                <w:sz w:val="20"/>
                <w:szCs w:val="20"/>
              </w:rPr>
              <w:t xml:space="preserve"> (see content description 4.2)</w:t>
            </w:r>
          </w:p>
          <w:p w:rsidR="009F65C2" w:rsidRPr="00404DA5" w:rsidRDefault="009F65C2" w:rsidP="00B82341">
            <w:pPr>
              <w:pStyle w:val="ListParagraph"/>
              <w:numPr>
                <w:ilvl w:val="0"/>
                <w:numId w:val="34"/>
              </w:numPr>
              <w:spacing w:before="40" w:after="4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404DA5">
              <w:rPr>
                <w:rFonts w:cs="Arial"/>
                <w:sz w:val="20"/>
                <w:szCs w:val="20"/>
              </w:rPr>
              <w:t>defining problems, describing and following algorithms</w:t>
            </w:r>
            <w:r w:rsidR="00366973">
              <w:rPr>
                <w:rFonts w:cs="Arial"/>
                <w:sz w:val="20"/>
                <w:szCs w:val="20"/>
              </w:rPr>
              <w:t xml:space="preserve"> </w:t>
            </w:r>
            <w:r w:rsidR="00A03CA0">
              <w:rPr>
                <w:rFonts w:cs="Arial"/>
                <w:sz w:val="20"/>
                <w:szCs w:val="20"/>
              </w:rPr>
              <w:t>(see content description 4.4)</w:t>
            </w:r>
          </w:p>
          <w:p w:rsidR="00722985" w:rsidRPr="00404DA5" w:rsidRDefault="00722985" w:rsidP="00B82341">
            <w:pPr>
              <w:pStyle w:val="ListParagraph"/>
              <w:numPr>
                <w:ilvl w:val="0"/>
                <w:numId w:val="34"/>
              </w:numPr>
              <w:spacing w:before="40" w:after="4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404DA5">
              <w:rPr>
                <w:rFonts w:cs="Arial"/>
                <w:sz w:val="20"/>
                <w:szCs w:val="20"/>
              </w:rPr>
              <w:t>visual programming including branching</w:t>
            </w:r>
            <w:r w:rsidR="007104EA" w:rsidRPr="00404DA5">
              <w:rPr>
                <w:rFonts w:cs="Arial"/>
                <w:sz w:val="20"/>
                <w:szCs w:val="20"/>
              </w:rPr>
              <w:t xml:space="preserve"> (including pedagogy)</w:t>
            </w:r>
            <w:r w:rsidR="00A03CA0">
              <w:rPr>
                <w:rFonts w:cs="Arial"/>
                <w:sz w:val="20"/>
                <w:szCs w:val="20"/>
              </w:rPr>
              <w:t xml:space="preserve"> (see content description 4.5)</w:t>
            </w:r>
          </w:p>
          <w:p w:rsidR="00722985" w:rsidRPr="00404DA5" w:rsidRDefault="00722985" w:rsidP="00B82341">
            <w:pPr>
              <w:pStyle w:val="ListParagraph"/>
              <w:numPr>
                <w:ilvl w:val="0"/>
                <w:numId w:val="34"/>
              </w:numPr>
              <w:spacing w:before="40" w:after="4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404DA5">
              <w:rPr>
                <w:rFonts w:cs="Arial"/>
                <w:sz w:val="20"/>
                <w:szCs w:val="20"/>
              </w:rPr>
              <w:t xml:space="preserve">ethics, privacy and security requirements in relation to the acquisition, storage and use of data </w:t>
            </w:r>
            <w:r w:rsidR="00A03CA0">
              <w:rPr>
                <w:rFonts w:cs="Arial"/>
                <w:sz w:val="20"/>
                <w:szCs w:val="20"/>
              </w:rPr>
              <w:t>(see content descriptions 4.3 and 4.7)</w:t>
            </w:r>
          </w:p>
          <w:p w:rsidR="007104EA" w:rsidRPr="00404DA5" w:rsidRDefault="007104EA" w:rsidP="00B82341">
            <w:pPr>
              <w:pStyle w:val="ListParagraph"/>
              <w:numPr>
                <w:ilvl w:val="0"/>
                <w:numId w:val="34"/>
              </w:numPr>
              <w:spacing w:before="40" w:after="4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404DA5">
              <w:rPr>
                <w:rFonts w:cs="Arial"/>
                <w:sz w:val="20"/>
                <w:szCs w:val="20"/>
              </w:rPr>
              <w:t>applications to enable the collection and analysis of data</w:t>
            </w:r>
            <w:r w:rsidR="00A03CA0">
              <w:rPr>
                <w:rFonts w:cs="Arial"/>
                <w:sz w:val="20"/>
                <w:szCs w:val="20"/>
              </w:rPr>
              <w:t xml:space="preserve"> (see content description 4.3)</w:t>
            </w:r>
          </w:p>
          <w:p w:rsidR="00722985" w:rsidRPr="00FA501B" w:rsidRDefault="00F025E8" w:rsidP="00B82341">
            <w:pPr>
              <w:pStyle w:val="ListParagraph"/>
              <w:numPr>
                <w:ilvl w:val="0"/>
                <w:numId w:val="34"/>
              </w:numPr>
              <w:spacing w:before="40" w:after="40" w:line="240" w:lineRule="auto"/>
              <w:contextualSpacing w:val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all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r w:rsidR="00722985" w:rsidRPr="00404DA5">
              <w:rPr>
                <w:rFonts w:cs="Arial"/>
                <w:sz w:val="20"/>
                <w:szCs w:val="20"/>
              </w:rPr>
              <w:t xml:space="preserve">content descriptions </w:t>
            </w:r>
            <w:r>
              <w:rPr>
                <w:rFonts w:cs="Arial"/>
                <w:sz w:val="20"/>
                <w:szCs w:val="20"/>
              </w:rPr>
              <w:t xml:space="preserve">with a focus on </w:t>
            </w:r>
            <w:r w:rsidR="00722985" w:rsidRPr="00404DA5">
              <w:rPr>
                <w:rFonts w:cs="Arial"/>
                <w:sz w:val="20"/>
                <w:szCs w:val="20"/>
              </w:rPr>
              <w:t>4.2</w:t>
            </w:r>
            <w:r w:rsidR="007104EA" w:rsidRPr="00404DA5">
              <w:rPr>
                <w:rFonts w:cs="Arial"/>
                <w:sz w:val="20"/>
                <w:szCs w:val="20"/>
              </w:rPr>
              <w:t xml:space="preserve">, 4.3, 4.4, </w:t>
            </w:r>
            <w:r w:rsidR="00722985" w:rsidRPr="00404DA5">
              <w:rPr>
                <w:rFonts w:cs="Arial"/>
                <w:sz w:val="20"/>
                <w:szCs w:val="20"/>
              </w:rPr>
              <w:t>4.5</w:t>
            </w:r>
            <w:r w:rsidR="007104EA" w:rsidRPr="00404DA5">
              <w:rPr>
                <w:rFonts w:cs="Arial"/>
                <w:sz w:val="20"/>
                <w:szCs w:val="20"/>
              </w:rPr>
              <w:t xml:space="preserve"> and 4.6</w:t>
            </w:r>
            <w:r w:rsidR="00722985" w:rsidRPr="00404DA5">
              <w:rPr>
                <w:rFonts w:cs="Arial"/>
                <w:sz w:val="20"/>
                <w:szCs w:val="20"/>
              </w:rPr>
              <w:t xml:space="preserve"> in particular fu</w:t>
            </w:r>
            <w:r w:rsidR="004110BC">
              <w:rPr>
                <w:rFonts w:cs="Arial"/>
                <w:sz w:val="20"/>
                <w:szCs w:val="20"/>
              </w:rPr>
              <w:t>rther examples for elaborations.</w:t>
            </w:r>
            <w:r w:rsidR="0060658A" w:rsidRPr="00404DA5">
              <w:rPr>
                <w:rFonts w:cs="Arial"/>
                <w:sz w:val="20"/>
                <w:szCs w:val="20"/>
              </w:rPr>
              <w:t>.</w:t>
            </w:r>
            <w:r w:rsidR="0060658A">
              <w:rPr>
                <w:rFonts w:cs="Arial"/>
                <w:sz w:val="20"/>
                <w:szCs w:val="20"/>
              </w:rPr>
              <w:t xml:space="preserve"> (See scope and sequence</w:t>
            </w:r>
            <w:r w:rsidR="00366973">
              <w:rPr>
                <w:rFonts w:cs="Arial"/>
                <w:sz w:val="20"/>
                <w:szCs w:val="20"/>
              </w:rPr>
              <w:t>.</w:t>
            </w:r>
            <w:r w:rsidR="0060658A">
              <w:rPr>
                <w:rFonts w:cs="Arial"/>
                <w:sz w:val="20"/>
                <w:szCs w:val="20"/>
              </w:rPr>
              <w:t>)</w:t>
            </w:r>
          </w:p>
          <w:p w:rsidR="008E03A4" w:rsidRPr="00404DA5" w:rsidRDefault="006038FE" w:rsidP="00C1644B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</w:t>
            </w:r>
            <w:r w:rsidR="008E03A4" w:rsidRPr="00404DA5">
              <w:rPr>
                <w:rFonts w:cs="Arial"/>
                <w:b/>
                <w:sz w:val="20"/>
                <w:szCs w:val="20"/>
              </w:rPr>
              <w:t xml:space="preserve">rofessional learning and </w:t>
            </w:r>
            <w:r>
              <w:rPr>
                <w:rFonts w:cs="Arial"/>
                <w:b/>
                <w:sz w:val="20"/>
                <w:szCs w:val="20"/>
              </w:rPr>
              <w:t xml:space="preserve">student learning </w:t>
            </w:r>
            <w:r w:rsidR="008E03A4" w:rsidRPr="00404DA5">
              <w:rPr>
                <w:rFonts w:cs="Arial"/>
                <w:b/>
                <w:sz w:val="20"/>
                <w:szCs w:val="20"/>
              </w:rPr>
              <w:t>resources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3E278B">
              <w:rPr>
                <w:rFonts w:cs="Arial"/>
                <w:b/>
                <w:sz w:val="20"/>
                <w:szCs w:val="20"/>
              </w:rPr>
              <w:t>including teacher notes</w:t>
            </w:r>
            <w:r w:rsidR="00C1644B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suggested.</w:t>
            </w:r>
          </w:p>
        </w:tc>
      </w:tr>
      <w:tr w:rsidR="00A25125" w:rsidRPr="00404DA5" w:rsidTr="00C1644B">
        <w:tc>
          <w:tcPr>
            <w:tcW w:w="346" w:type="pct"/>
          </w:tcPr>
          <w:p w:rsidR="00722985" w:rsidRPr="00404DA5" w:rsidRDefault="00722985" w:rsidP="00B940BA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04DA5">
              <w:rPr>
                <w:rFonts w:cs="Arial"/>
                <w:b/>
                <w:sz w:val="20"/>
                <w:szCs w:val="20"/>
              </w:rPr>
              <w:t>5</w:t>
            </w:r>
            <w:r w:rsidRPr="00404DA5">
              <w:rPr>
                <w:rFonts w:cs="Arial"/>
                <w:b/>
                <w:sz w:val="20"/>
                <w:szCs w:val="20"/>
              </w:rPr>
              <w:sym w:font="Symbol" w:char="F02D"/>
            </w:r>
            <w:r w:rsidRPr="00404DA5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449" w:type="pct"/>
          </w:tcPr>
          <w:p w:rsidR="00722985" w:rsidRPr="00D4027A" w:rsidRDefault="00722985" w:rsidP="00B940BA">
            <w:pPr>
              <w:spacing w:before="40" w:after="40" w:line="240" w:lineRule="auto"/>
              <w:jc w:val="center"/>
              <w:rPr>
                <w:rFonts w:cs="Arial"/>
                <w:b/>
                <w:sz w:val="32"/>
                <w:szCs w:val="32"/>
              </w:rPr>
            </w:pPr>
            <w:r w:rsidRPr="00D4027A">
              <w:rPr>
                <w:rFonts w:cs="Arial"/>
                <w:b/>
                <w:sz w:val="32"/>
                <w:szCs w:val="32"/>
              </w:rPr>
              <w:t>1</w:t>
            </w:r>
          </w:p>
        </w:tc>
        <w:tc>
          <w:tcPr>
            <w:tcW w:w="4205" w:type="pct"/>
          </w:tcPr>
          <w:p w:rsidR="00722985" w:rsidRPr="00404DA5" w:rsidRDefault="00722985" w:rsidP="00B940BA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404DA5">
              <w:rPr>
                <w:rFonts w:cs="Arial"/>
                <w:sz w:val="20"/>
                <w:szCs w:val="20"/>
              </w:rPr>
              <w:t xml:space="preserve">Essential and complex curriculum concepts are introduced for the first time. Support within this band </w:t>
            </w:r>
            <w:r w:rsidR="00366973">
              <w:rPr>
                <w:rFonts w:cs="Arial"/>
                <w:sz w:val="20"/>
                <w:szCs w:val="20"/>
              </w:rPr>
              <w:t>may</w:t>
            </w:r>
            <w:r w:rsidR="00366973" w:rsidRPr="00404DA5">
              <w:rPr>
                <w:rFonts w:cs="Arial"/>
                <w:sz w:val="20"/>
                <w:szCs w:val="20"/>
              </w:rPr>
              <w:t xml:space="preserve"> </w:t>
            </w:r>
            <w:r w:rsidRPr="00404DA5">
              <w:rPr>
                <w:rFonts w:cs="Arial"/>
                <w:sz w:val="20"/>
                <w:szCs w:val="20"/>
              </w:rPr>
              <w:t>be needed for:</w:t>
            </w:r>
          </w:p>
          <w:p w:rsidR="00B82341" w:rsidRPr="00404DA5" w:rsidRDefault="00B82341" w:rsidP="00B82341">
            <w:pPr>
              <w:pStyle w:val="ListParagraph"/>
              <w:numPr>
                <w:ilvl w:val="0"/>
                <w:numId w:val="42"/>
              </w:numPr>
              <w:spacing w:before="40" w:after="40" w:line="240" w:lineRule="auto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understanding</w:t>
            </w:r>
            <w:r w:rsidRPr="00404DA5">
              <w:rPr>
                <w:rFonts w:cs="Arial"/>
                <w:sz w:val="20"/>
                <w:szCs w:val="20"/>
              </w:rPr>
              <w:t xml:space="preserve"> the </w:t>
            </w:r>
            <w:r>
              <w:rPr>
                <w:rFonts w:cs="Arial"/>
                <w:sz w:val="20"/>
                <w:szCs w:val="20"/>
              </w:rPr>
              <w:t xml:space="preserve">structure of the </w:t>
            </w:r>
            <w:r w:rsidRPr="00404DA5">
              <w:rPr>
                <w:rFonts w:cs="Arial"/>
                <w:sz w:val="20"/>
                <w:szCs w:val="20"/>
              </w:rPr>
              <w:t xml:space="preserve">curriculum </w:t>
            </w:r>
          </w:p>
          <w:p w:rsidR="00722985" w:rsidRPr="00404DA5" w:rsidRDefault="00722985" w:rsidP="00B82341">
            <w:pPr>
              <w:pStyle w:val="ListParagraph"/>
              <w:numPr>
                <w:ilvl w:val="0"/>
                <w:numId w:val="42"/>
              </w:numPr>
              <w:spacing w:before="40" w:after="4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404DA5">
              <w:rPr>
                <w:rFonts w:cs="Arial"/>
                <w:sz w:val="20"/>
                <w:szCs w:val="20"/>
              </w:rPr>
              <w:t>using algorithms, computational thinking and designing solutions using digital methodology</w:t>
            </w:r>
            <w:r w:rsidR="00A03CA0">
              <w:rPr>
                <w:rFonts w:cs="Arial"/>
                <w:sz w:val="20"/>
                <w:szCs w:val="20"/>
              </w:rPr>
              <w:t xml:space="preserve"> (see content descriptions 6.4, 6.5, 6.6 and 6.7)</w:t>
            </w:r>
          </w:p>
          <w:p w:rsidR="007104EA" w:rsidRPr="00404DA5" w:rsidRDefault="007104EA" w:rsidP="00B82341">
            <w:pPr>
              <w:pStyle w:val="ListParagraph"/>
              <w:numPr>
                <w:ilvl w:val="0"/>
                <w:numId w:val="42"/>
              </w:numPr>
              <w:spacing w:before="40" w:after="4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404DA5">
              <w:rPr>
                <w:rFonts w:cs="Arial"/>
                <w:sz w:val="20"/>
                <w:szCs w:val="20"/>
              </w:rPr>
              <w:t>applications to enable the collection and analysis of data</w:t>
            </w:r>
            <w:r w:rsidR="00A03CA0">
              <w:rPr>
                <w:rFonts w:cs="Arial"/>
                <w:sz w:val="20"/>
                <w:szCs w:val="20"/>
              </w:rPr>
              <w:t xml:space="preserve"> (see content description 6.3)</w:t>
            </w:r>
          </w:p>
          <w:p w:rsidR="007104EA" w:rsidRPr="00404DA5" w:rsidRDefault="007104EA" w:rsidP="00B82341">
            <w:pPr>
              <w:pStyle w:val="ListParagraph"/>
              <w:numPr>
                <w:ilvl w:val="0"/>
                <w:numId w:val="42"/>
              </w:numPr>
              <w:spacing w:before="40" w:after="4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404DA5">
              <w:rPr>
                <w:rFonts w:cs="Arial"/>
                <w:sz w:val="20"/>
                <w:szCs w:val="20"/>
              </w:rPr>
              <w:t>representation of data</w:t>
            </w:r>
            <w:r w:rsidR="00A03CA0">
              <w:rPr>
                <w:rFonts w:cs="Arial"/>
                <w:sz w:val="20"/>
                <w:szCs w:val="20"/>
              </w:rPr>
              <w:t xml:space="preserve"> (see content description 6.2)</w:t>
            </w:r>
          </w:p>
          <w:p w:rsidR="00722985" w:rsidRPr="00404DA5" w:rsidRDefault="00722985" w:rsidP="00B82341">
            <w:pPr>
              <w:pStyle w:val="ListParagraph"/>
              <w:numPr>
                <w:ilvl w:val="0"/>
                <w:numId w:val="42"/>
              </w:numPr>
              <w:spacing w:before="40" w:after="4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404DA5">
              <w:rPr>
                <w:rFonts w:cs="Arial"/>
                <w:sz w:val="20"/>
                <w:szCs w:val="20"/>
              </w:rPr>
              <w:t>incorporating aspects of digital technologies with other subjects</w:t>
            </w:r>
          </w:p>
          <w:p w:rsidR="00191E87" w:rsidRPr="00404DA5" w:rsidRDefault="00253E73" w:rsidP="00B82341">
            <w:pPr>
              <w:pStyle w:val="ListParagraph"/>
              <w:numPr>
                <w:ilvl w:val="0"/>
                <w:numId w:val="42"/>
              </w:numPr>
              <w:spacing w:before="40" w:after="40" w:line="240" w:lineRule="auto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matching </w:t>
            </w:r>
            <w:r w:rsidR="00191E87" w:rsidRPr="00404DA5">
              <w:rPr>
                <w:rFonts w:cs="Arial"/>
                <w:sz w:val="20"/>
                <w:szCs w:val="20"/>
              </w:rPr>
              <w:t>resource</w:t>
            </w:r>
            <w:r>
              <w:rPr>
                <w:rFonts w:cs="Arial"/>
                <w:sz w:val="20"/>
                <w:szCs w:val="20"/>
              </w:rPr>
              <w:t>s to content descriptions</w:t>
            </w:r>
            <w:r w:rsidR="00191E87" w:rsidRPr="00404DA5">
              <w:rPr>
                <w:rFonts w:cs="Arial"/>
                <w:sz w:val="20"/>
                <w:szCs w:val="20"/>
              </w:rPr>
              <w:t xml:space="preserve"> </w:t>
            </w:r>
          </w:p>
          <w:p w:rsidR="00722985" w:rsidRPr="00FA501B" w:rsidRDefault="00F025E8" w:rsidP="00B82341">
            <w:pPr>
              <w:pStyle w:val="ListParagraph"/>
              <w:numPr>
                <w:ilvl w:val="0"/>
                <w:numId w:val="42"/>
              </w:numPr>
              <w:spacing w:before="40" w:after="40" w:line="240" w:lineRule="auto"/>
              <w:contextualSpacing w:val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all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r w:rsidR="00722985" w:rsidRPr="00404DA5">
              <w:rPr>
                <w:rFonts w:cs="Arial"/>
                <w:sz w:val="20"/>
                <w:szCs w:val="20"/>
              </w:rPr>
              <w:t xml:space="preserve">content descriptions </w:t>
            </w:r>
            <w:r>
              <w:rPr>
                <w:rFonts w:cs="Arial"/>
                <w:sz w:val="20"/>
                <w:szCs w:val="20"/>
              </w:rPr>
              <w:t xml:space="preserve">with a focus on </w:t>
            </w:r>
            <w:r w:rsidR="007104EA" w:rsidRPr="00404DA5">
              <w:rPr>
                <w:rFonts w:cs="Arial"/>
                <w:sz w:val="20"/>
                <w:szCs w:val="20"/>
              </w:rPr>
              <w:t xml:space="preserve">6.2, </w:t>
            </w:r>
            <w:r w:rsidR="00722985" w:rsidRPr="00404DA5">
              <w:rPr>
                <w:rFonts w:cs="Arial"/>
                <w:sz w:val="20"/>
                <w:szCs w:val="20"/>
              </w:rPr>
              <w:t>6.</w:t>
            </w:r>
            <w:r w:rsidR="009F65C2" w:rsidRPr="00404DA5">
              <w:rPr>
                <w:rFonts w:cs="Arial"/>
                <w:sz w:val="20"/>
                <w:szCs w:val="20"/>
              </w:rPr>
              <w:t xml:space="preserve">3, </w:t>
            </w:r>
            <w:r w:rsidR="007104EA" w:rsidRPr="00404DA5">
              <w:rPr>
                <w:rFonts w:cs="Arial"/>
                <w:sz w:val="20"/>
                <w:szCs w:val="20"/>
              </w:rPr>
              <w:t xml:space="preserve">6.5, 6.6, </w:t>
            </w:r>
            <w:r w:rsidR="009F65C2" w:rsidRPr="00404DA5">
              <w:rPr>
                <w:rFonts w:cs="Arial"/>
                <w:sz w:val="20"/>
                <w:szCs w:val="20"/>
              </w:rPr>
              <w:t>6.7</w:t>
            </w:r>
            <w:r w:rsidR="007104EA" w:rsidRPr="00404DA5">
              <w:rPr>
                <w:rFonts w:cs="Arial"/>
                <w:sz w:val="20"/>
                <w:szCs w:val="20"/>
              </w:rPr>
              <w:t>, 6.8</w:t>
            </w:r>
            <w:r w:rsidR="009F65C2" w:rsidRPr="00404DA5">
              <w:rPr>
                <w:rFonts w:cs="Arial"/>
                <w:sz w:val="20"/>
                <w:szCs w:val="20"/>
              </w:rPr>
              <w:t xml:space="preserve"> and 6.9 in particular further examples for elaborations.</w:t>
            </w:r>
            <w:r w:rsidR="0060658A">
              <w:rPr>
                <w:rFonts w:cs="Arial"/>
                <w:sz w:val="20"/>
                <w:szCs w:val="20"/>
              </w:rPr>
              <w:t xml:space="preserve"> (See scope and sequence</w:t>
            </w:r>
            <w:r w:rsidR="00366973">
              <w:rPr>
                <w:rFonts w:cs="Arial"/>
                <w:sz w:val="20"/>
                <w:szCs w:val="20"/>
              </w:rPr>
              <w:t>.</w:t>
            </w:r>
            <w:r w:rsidR="0060658A">
              <w:rPr>
                <w:rFonts w:cs="Arial"/>
                <w:sz w:val="20"/>
                <w:szCs w:val="20"/>
              </w:rPr>
              <w:t>)</w:t>
            </w:r>
          </w:p>
          <w:p w:rsidR="008E03A4" w:rsidRPr="00404DA5" w:rsidRDefault="006038FE" w:rsidP="00B940BA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</w:t>
            </w:r>
            <w:r w:rsidRPr="00404DA5">
              <w:rPr>
                <w:rFonts w:cs="Arial"/>
                <w:b/>
                <w:sz w:val="20"/>
                <w:szCs w:val="20"/>
              </w:rPr>
              <w:t xml:space="preserve">rofessional learning and </w:t>
            </w:r>
            <w:r>
              <w:rPr>
                <w:rFonts w:cs="Arial"/>
                <w:b/>
                <w:sz w:val="20"/>
                <w:szCs w:val="20"/>
              </w:rPr>
              <w:t xml:space="preserve">student learning </w:t>
            </w:r>
            <w:r w:rsidRPr="00404DA5">
              <w:rPr>
                <w:rFonts w:cs="Arial"/>
                <w:b/>
                <w:sz w:val="20"/>
                <w:szCs w:val="20"/>
              </w:rPr>
              <w:t>resources</w:t>
            </w:r>
            <w:r>
              <w:rPr>
                <w:rFonts w:cs="Arial"/>
                <w:b/>
                <w:sz w:val="20"/>
                <w:szCs w:val="20"/>
              </w:rPr>
              <w:t xml:space="preserve"> including teacher notes are suggested.</w:t>
            </w:r>
          </w:p>
        </w:tc>
      </w:tr>
      <w:tr w:rsidR="00A25125" w:rsidRPr="00404DA5" w:rsidTr="00C1644B">
        <w:tc>
          <w:tcPr>
            <w:tcW w:w="346" w:type="pct"/>
          </w:tcPr>
          <w:p w:rsidR="00722985" w:rsidRPr="00404DA5" w:rsidRDefault="00722985" w:rsidP="00B940BA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04DA5">
              <w:rPr>
                <w:rFonts w:cs="Arial"/>
                <w:b/>
                <w:sz w:val="20"/>
                <w:szCs w:val="20"/>
              </w:rPr>
              <w:t>7</w:t>
            </w:r>
            <w:r w:rsidRPr="00404DA5">
              <w:rPr>
                <w:rFonts w:cs="Arial"/>
                <w:b/>
                <w:sz w:val="20"/>
                <w:szCs w:val="20"/>
              </w:rPr>
              <w:sym w:font="Symbol" w:char="F02D"/>
            </w:r>
            <w:r w:rsidRPr="00404DA5">
              <w:rPr>
                <w:rFonts w:cs="Arial"/>
                <w:b/>
                <w:sz w:val="20"/>
                <w:szCs w:val="20"/>
              </w:rPr>
              <w:t>8</w:t>
            </w:r>
          </w:p>
        </w:tc>
        <w:tc>
          <w:tcPr>
            <w:tcW w:w="449" w:type="pct"/>
          </w:tcPr>
          <w:p w:rsidR="00722985" w:rsidRPr="00281D07" w:rsidRDefault="00722985" w:rsidP="00B940BA">
            <w:pPr>
              <w:spacing w:before="40" w:after="40" w:line="240" w:lineRule="auto"/>
              <w:jc w:val="center"/>
              <w:rPr>
                <w:rFonts w:cs="Arial"/>
                <w:b/>
                <w:szCs w:val="22"/>
              </w:rPr>
            </w:pPr>
            <w:r w:rsidRPr="00281D07">
              <w:rPr>
                <w:rFonts w:cs="Arial"/>
                <w:b/>
                <w:szCs w:val="22"/>
              </w:rPr>
              <w:t>3</w:t>
            </w:r>
            <w:r w:rsidRPr="00281D07">
              <w:rPr>
                <w:rFonts w:cs="Arial"/>
                <w:b/>
                <w:szCs w:val="22"/>
              </w:rPr>
              <w:br/>
            </w:r>
            <w:r w:rsidRPr="00281D07">
              <w:rPr>
                <w:rFonts w:cs="Arial"/>
                <w:b/>
                <w:szCs w:val="22"/>
              </w:rPr>
              <w:br/>
            </w:r>
          </w:p>
        </w:tc>
        <w:tc>
          <w:tcPr>
            <w:tcW w:w="4205" w:type="pct"/>
          </w:tcPr>
          <w:p w:rsidR="009F65C2" w:rsidRPr="00404DA5" w:rsidRDefault="00722985" w:rsidP="00B940BA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404DA5">
              <w:rPr>
                <w:rFonts w:cs="Arial"/>
                <w:sz w:val="20"/>
                <w:szCs w:val="20"/>
              </w:rPr>
              <w:t>The availability of Digital Technol</w:t>
            </w:r>
            <w:r w:rsidR="009F65C2" w:rsidRPr="00404DA5">
              <w:rPr>
                <w:rFonts w:cs="Arial"/>
                <w:sz w:val="20"/>
                <w:szCs w:val="20"/>
              </w:rPr>
              <w:t xml:space="preserve">ogies specialist teachers within Year 7 </w:t>
            </w:r>
            <w:r w:rsidRPr="00404DA5">
              <w:rPr>
                <w:rFonts w:cs="Arial"/>
                <w:sz w:val="20"/>
                <w:szCs w:val="20"/>
              </w:rPr>
              <w:t>is not consistent</w:t>
            </w:r>
            <w:r w:rsidR="009F65C2" w:rsidRPr="00404DA5">
              <w:rPr>
                <w:rFonts w:cs="Arial"/>
                <w:sz w:val="20"/>
                <w:szCs w:val="20"/>
              </w:rPr>
              <w:t xml:space="preserve"> nationally</w:t>
            </w:r>
            <w:r w:rsidRPr="00404DA5">
              <w:rPr>
                <w:rFonts w:cs="Arial"/>
                <w:sz w:val="20"/>
                <w:szCs w:val="20"/>
              </w:rPr>
              <w:t xml:space="preserve">. </w:t>
            </w:r>
            <w:r w:rsidR="009F65C2" w:rsidRPr="00404DA5">
              <w:rPr>
                <w:rFonts w:cs="Arial"/>
                <w:sz w:val="20"/>
                <w:szCs w:val="20"/>
              </w:rPr>
              <w:t xml:space="preserve">The </w:t>
            </w:r>
            <w:r w:rsidR="00281D07">
              <w:rPr>
                <w:rFonts w:cs="Arial"/>
                <w:sz w:val="20"/>
                <w:szCs w:val="20"/>
              </w:rPr>
              <w:t>extent to which Years 7 and 8 is prioritised</w:t>
            </w:r>
            <w:r w:rsidR="00281D07" w:rsidRPr="00404DA5">
              <w:rPr>
                <w:rFonts w:cs="Arial"/>
                <w:sz w:val="20"/>
                <w:szCs w:val="20"/>
              </w:rPr>
              <w:t xml:space="preserve"> </w:t>
            </w:r>
            <w:r w:rsidR="009F65C2" w:rsidRPr="00404DA5">
              <w:rPr>
                <w:rFonts w:cs="Arial"/>
                <w:sz w:val="20"/>
                <w:szCs w:val="20"/>
              </w:rPr>
              <w:t>would depend on access to specialist skilled Technologies teachers.</w:t>
            </w:r>
            <w:r w:rsidR="00C30717" w:rsidRPr="00404DA5">
              <w:rPr>
                <w:rFonts w:cs="Arial"/>
                <w:sz w:val="20"/>
                <w:szCs w:val="20"/>
              </w:rPr>
              <w:t xml:space="preserve"> There is a need to ensure that stimulating and appropriate activities and resources are available to promote a student course pathway to Years 9 and 10.</w:t>
            </w:r>
          </w:p>
          <w:p w:rsidR="009F65C2" w:rsidRPr="00404DA5" w:rsidRDefault="009F65C2" w:rsidP="00B940BA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404DA5">
              <w:rPr>
                <w:rFonts w:cs="Arial"/>
                <w:sz w:val="20"/>
                <w:szCs w:val="20"/>
              </w:rPr>
              <w:t xml:space="preserve">Support within this band </w:t>
            </w:r>
            <w:r w:rsidR="00366973">
              <w:rPr>
                <w:rFonts w:cs="Arial"/>
                <w:sz w:val="20"/>
                <w:szCs w:val="20"/>
              </w:rPr>
              <w:t>may</w:t>
            </w:r>
            <w:r w:rsidR="00366973" w:rsidRPr="00404DA5">
              <w:rPr>
                <w:rFonts w:cs="Arial"/>
                <w:sz w:val="20"/>
                <w:szCs w:val="20"/>
              </w:rPr>
              <w:t xml:space="preserve"> </w:t>
            </w:r>
            <w:r w:rsidRPr="00404DA5">
              <w:rPr>
                <w:rFonts w:cs="Arial"/>
                <w:sz w:val="20"/>
                <w:szCs w:val="20"/>
              </w:rPr>
              <w:t>be needed for:</w:t>
            </w:r>
          </w:p>
          <w:p w:rsidR="00B82341" w:rsidRPr="00404DA5" w:rsidRDefault="00B82341" w:rsidP="00B82341">
            <w:pPr>
              <w:pStyle w:val="ListParagraph"/>
              <w:numPr>
                <w:ilvl w:val="0"/>
                <w:numId w:val="35"/>
              </w:numPr>
              <w:spacing w:before="40" w:after="40" w:line="240" w:lineRule="auto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understanding</w:t>
            </w:r>
            <w:r w:rsidRPr="00404DA5">
              <w:rPr>
                <w:rFonts w:cs="Arial"/>
                <w:sz w:val="20"/>
                <w:szCs w:val="20"/>
              </w:rPr>
              <w:t xml:space="preserve"> the </w:t>
            </w:r>
            <w:r>
              <w:rPr>
                <w:rFonts w:cs="Arial"/>
                <w:sz w:val="20"/>
                <w:szCs w:val="20"/>
              </w:rPr>
              <w:t xml:space="preserve">structure of the </w:t>
            </w:r>
            <w:r w:rsidRPr="00404DA5">
              <w:rPr>
                <w:rFonts w:cs="Arial"/>
                <w:sz w:val="20"/>
                <w:szCs w:val="20"/>
              </w:rPr>
              <w:t xml:space="preserve">curriculum </w:t>
            </w:r>
          </w:p>
          <w:p w:rsidR="00722985" w:rsidRPr="00C1644B" w:rsidRDefault="009F65C2" w:rsidP="00B82341">
            <w:pPr>
              <w:pStyle w:val="ListParagraph"/>
              <w:numPr>
                <w:ilvl w:val="0"/>
                <w:numId w:val="35"/>
              </w:numPr>
              <w:spacing w:before="40" w:after="4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404DA5">
              <w:rPr>
                <w:rFonts w:cs="Arial"/>
                <w:sz w:val="20"/>
                <w:szCs w:val="20"/>
              </w:rPr>
              <w:t>a</w:t>
            </w:r>
            <w:r w:rsidR="00722985" w:rsidRPr="00404DA5">
              <w:rPr>
                <w:rFonts w:cs="Arial"/>
                <w:sz w:val="20"/>
                <w:szCs w:val="20"/>
              </w:rPr>
              <w:t>lgorithm</w:t>
            </w:r>
            <w:r w:rsidRPr="00404DA5">
              <w:rPr>
                <w:rFonts w:cs="Arial"/>
                <w:sz w:val="20"/>
                <w:szCs w:val="20"/>
              </w:rPr>
              <w:t xml:space="preserve"> design</w:t>
            </w:r>
            <w:r w:rsidR="00C1644B">
              <w:rPr>
                <w:rFonts w:cs="Arial"/>
                <w:sz w:val="20"/>
                <w:szCs w:val="20"/>
              </w:rPr>
              <w:t xml:space="preserve"> and </w:t>
            </w:r>
            <w:r w:rsidRPr="00C1644B">
              <w:rPr>
                <w:rFonts w:cs="Arial"/>
                <w:sz w:val="20"/>
                <w:szCs w:val="20"/>
              </w:rPr>
              <w:t>general-purpose</w:t>
            </w:r>
            <w:r w:rsidR="00722985" w:rsidRPr="00C1644B">
              <w:rPr>
                <w:rFonts w:cs="Arial"/>
                <w:sz w:val="20"/>
                <w:szCs w:val="20"/>
              </w:rPr>
              <w:t xml:space="preserve"> programming</w:t>
            </w:r>
            <w:r w:rsidR="00A03CA0">
              <w:rPr>
                <w:rFonts w:cs="Arial"/>
                <w:sz w:val="20"/>
                <w:szCs w:val="20"/>
              </w:rPr>
              <w:t xml:space="preserve"> (see content descriptions 8.7 and 8.8)</w:t>
            </w:r>
          </w:p>
          <w:p w:rsidR="00722985" w:rsidRPr="00404DA5" w:rsidRDefault="009F65C2" w:rsidP="00B82341">
            <w:pPr>
              <w:pStyle w:val="ListParagraph"/>
              <w:numPr>
                <w:ilvl w:val="0"/>
                <w:numId w:val="35"/>
              </w:numPr>
              <w:spacing w:before="40" w:after="4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404DA5">
              <w:rPr>
                <w:rFonts w:cs="Arial"/>
                <w:sz w:val="20"/>
                <w:szCs w:val="20"/>
              </w:rPr>
              <w:t>e</w:t>
            </w:r>
            <w:r w:rsidR="00722985" w:rsidRPr="00404DA5">
              <w:rPr>
                <w:rFonts w:cs="Arial"/>
                <w:sz w:val="20"/>
                <w:szCs w:val="20"/>
              </w:rPr>
              <w:t>thics, privacy and security requirements in relation to the acquisition, storage and use of data</w:t>
            </w:r>
            <w:r w:rsidR="00A03CA0">
              <w:rPr>
                <w:rFonts w:cs="Arial"/>
                <w:sz w:val="20"/>
                <w:szCs w:val="20"/>
              </w:rPr>
              <w:t xml:space="preserve"> (see content description 8.3 and 8.10)</w:t>
            </w:r>
          </w:p>
          <w:p w:rsidR="009F65C2" w:rsidRPr="00404DA5" w:rsidRDefault="002E1E7F" w:rsidP="00B82341">
            <w:pPr>
              <w:pStyle w:val="ListParagraph"/>
              <w:numPr>
                <w:ilvl w:val="0"/>
                <w:numId w:val="35"/>
              </w:numPr>
              <w:spacing w:before="40" w:after="40" w:line="240" w:lineRule="auto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planning, </w:t>
            </w:r>
            <w:r w:rsidR="009F65C2" w:rsidRPr="00404DA5">
              <w:rPr>
                <w:rFonts w:cs="Arial"/>
                <w:sz w:val="20"/>
                <w:szCs w:val="20"/>
              </w:rPr>
              <w:t xml:space="preserve">managing </w:t>
            </w:r>
            <w:r>
              <w:rPr>
                <w:rFonts w:cs="Arial"/>
                <w:sz w:val="20"/>
                <w:szCs w:val="20"/>
              </w:rPr>
              <w:t xml:space="preserve">and collaborating in </w:t>
            </w:r>
            <w:r w:rsidR="009F65C2" w:rsidRPr="00404DA5">
              <w:rPr>
                <w:rFonts w:cs="Arial"/>
                <w:sz w:val="20"/>
                <w:szCs w:val="20"/>
              </w:rPr>
              <w:t>projects</w:t>
            </w:r>
            <w:r w:rsidR="00A03CA0">
              <w:rPr>
                <w:rFonts w:cs="Arial"/>
                <w:sz w:val="20"/>
                <w:szCs w:val="20"/>
              </w:rPr>
              <w:t xml:space="preserve"> (see content description 8.11)</w:t>
            </w:r>
          </w:p>
          <w:p w:rsidR="00C30717" w:rsidRPr="00404DA5" w:rsidRDefault="00C30717" w:rsidP="00B82341">
            <w:pPr>
              <w:pStyle w:val="ListParagraph"/>
              <w:numPr>
                <w:ilvl w:val="0"/>
                <w:numId w:val="35"/>
              </w:numPr>
              <w:spacing w:before="40" w:after="4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404DA5">
              <w:rPr>
                <w:rFonts w:cs="Arial"/>
                <w:sz w:val="20"/>
                <w:szCs w:val="20"/>
              </w:rPr>
              <w:t xml:space="preserve">types of simulations applicable to </w:t>
            </w:r>
            <w:r w:rsidR="00A03CA0">
              <w:rPr>
                <w:rFonts w:cs="Arial"/>
                <w:sz w:val="20"/>
                <w:szCs w:val="20"/>
              </w:rPr>
              <w:t xml:space="preserve">content descriptions </w:t>
            </w:r>
            <w:r w:rsidRPr="00404DA5">
              <w:rPr>
                <w:rFonts w:cs="Arial"/>
                <w:sz w:val="20"/>
                <w:szCs w:val="20"/>
              </w:rPr>
              <w:t>8.1 and 8.4</w:t>
            </w:r>
          </w:p>
          <w:p w:rsidR="007104EA" w:rsidRPr="00404DA5" w:rsidRDefault="007104EA" w:rsidP="00B82341">
            <w:pPr>
              <w:pStyle w:val="ListParagraph"/>
              <w:numPr>
                <w:ilvl w:val="0"/>
                <w:numId w:val="35"/>
              </w:numPr>
              <w:spacing w:before="40" w:after="4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404DA5">
              <w:rPr>
                <w:rFonts w:cs="Arial"/>
                <w:sz w:val="20"/>
                <w:szCs w:val="20"/>
              </w:rPr>
              <w:t>implementing and evaluating solutions</w:t>
            </w:r>
            <w:r w:rsidR="00044229">
              <w:rPr>
                <w:rFonts w:cs="Arial"/>
                <w:sz w:val="20"/>
                <w:szCs w:val="20"/>
              </w:rPr>
              <w:t xml:space="preserve"> (see content description 8.9)</w:t>
            </w:r>
          </w:p>
          <w:p w:rsidR="009F65C2" w:rsidRPr="00FA501B" w:rsidRDefault="00F025E8" w:rsidP="00B82341">
            <w:pPr>
              <w:pStyle w:val="ListParagraph"/>
              <w:numPr>
                <w:ilvl w:val="0"/>
                <w:numId w:val="35"/>
              </w:numPr>
              <w:spacing w:before="40" w:after="40" w:line="240" w:lineRule="auto"/>
              <w:contextualSpacing w:val="0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all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r w:rsidR="00C30717" w:rsidRPr="00404DA5">
              <w:rPr>
                <w:rFonts w:cs="Arial"/>
                <w:sz w:val="20"/>
                <w:szCs w:val="20"/>
              </w:rPr>
              <w:t>content descriptions</w:t>
            </w:r>
            <w:r>
              <w:rPr>
                <w:rFonts w:cs="Arial"/>
                <w:sz w:val="20"/>
                <w:szCs w:val="20"/>
              </w:rPr>
              <w:t xml:space="preserve"> with a focus on</w:t>
            </w:r>
            <w:r w:rsidR="00C30717" w:rsidRPr="00404DA5">
              <w:rPr>
                <w:rFonts w:cs="Arial"/>
                <w:sz w:val="20"/>
                <w:szCs w:val="20"/>
              </w:rPr>
              <w:t xml:space="preserve"> </w:t>
            </w:r>
            <w:r w:rsidR="007104EA" w:rsidRPr="00404DA5">
              <w:rPr>
                <w:rFonts w:cs="Arial"/>
                <w:sz w:val="20"/>
                <w:szCs w:val="20"/>
              </w:rPr>
              <w:t xml:space="preserve">8.2, </w:t>
            </w:r>
            <w:r w:rsidR="009F65C2" w:rsidRPr="00404DA5">
              <w:rPr>
                <w:rFonts w:cs="Arial"/>
                <w:sz w:val="20"/>
                <w:szCs w:val="20"/>
              </w:rPr>
              <w:t xml:space="preserve">8.6, </w:t>
            </w:r>
            <w:r w:rsidR="007104EA" w:rsidRPr="00404DA5">
              <w:rPr>
                <w:rFonts w:cs="Arial"/>
                <w:sz w:val="20"/>
                <w:szCs w:val="20"/>
              </w:rPr>
              <w:t xml:space="preserve">8.7, </w:t>
            </w:r>
            <w:r w:rsidR="009F65C2" w:rsidRPr="00404DA5">
              <w:rPr>
                <w:rFonts w:cs="Arial"/>
                <w:sz w:val="20"/>
                <w:szCs w:val="20"/>
              </w:rPr>
              <w:t>8.8 and 8.11</w:t>
            </w:r>
            <w:r w:rsidR="00C30717" w:rsidRPr="00404DA5">
              <w:rPr>
                <w:rFonts w:cs="Arial"/>
                <w:sz w:val="20"/>
                <w:szCs w:val="20"/>
              </w:rPr>
              <w:t xml:space="preserve"> in particular further example for elaborations</w:t>
            </w:r>
            <w:r w:rsidR="0060658A">
              <w:rPr>
                <w:rFonts w:cs="Arial"/>
                <w:sz w:val="20"/>
                <w:szCs w:val="20"/>
              </w:rPr>
              <w:t xml:space="preserve"> </w:t>
            </w:r>
            <w:r w:rsidR="0060658A" w:rsidRPr="00404DA5">
              <w:rPr>
                <w:rFonts w:cs="Arial"/>
                <w:sz w:val="20"/>
                <w:szCs w:val="20"/>
              </w:rPr>
              <w:t>.</w:t>
            </w:r>
            <w:r w:rsidR="0060658A">
              <w:rPr>
                <w:rFonts w:cs="Arial"/>
                <w:sz w:val="20"/>
                <w:szCs w:val="20"/>
              </w:rPr>
              <w:t xml:space="preserve"> (See scope and sequence</w:t>
            </w:r>
            <w:r w:rsidR="00366973">
              <w:rPr>
                <w:rFonts w:cs="Arial"/>
                <w:sz w:val="20"/>
                <w:szCs w:val="20"/>
              </w:rPr>
              <w:t>.</w:t>
            </w:r>
            <w:r w:rsidR="0060658A">
              <w:rPr>
                <w:rFonts w:cs="Arial"/>
                <w:sz w:val="20"/>
                <w:szCs w:val="20"/>
              </w:rPr>
              <w:t>)</w:t>
            </w:r>
          </w:p>
          <w:p w:rsidR="00722985" w:rsidRPr="00404DA5" w:rsidRDefault="009F65C2" w:rsidP="00B82341">
            <w:pPr>
              <w:pStyle w:val="ListParagraph"/>
              <w:numPr>
                <w:ilvl w:val="0"/>
                <w:numId w:val="35"/>
              </w:numPr>
              <w:spacing w:before="40" w:after="4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404DA5">
              <w:rPr>
                <w:rFonts w:cs="Arial"/>
                <w:sz w:val="20"/>
                <w:szCs w:val="20"/>
              </w:rPr>
              <w:t>planning units of work based on t</w:t>
            </w:r>
            <w:r w:rsidR="00722985" w:rsidRPr="00404DA5">
              <w:rPr>
                <w:rFonts w:cs="Arial"/>
                <w:sz w:val="20"/>
                <w:szCs w:val="20"/>
              </w:rPr>
              <w:t xml:space="preserve">ime allocations and how Digital Technologies could be taught </w:t>
            </w:r>
            <w:r w:rsidRPr="00404DA5">
              <w:rPr>
                <w:rFonts w:cs="Arial"/>
                <w:sz w:val="20"/>
                <w:szCs w:val="20"/>
              </w:rPr>
              <w:t>with and through other subjects</w:t>
            </w:r>
          </w:p>
          <w:p w:rsidR="007104EA" w:rsidRPr="00404DA5" w:rsidRDefault="007104EA" w:rsidP="00B82341">
            <w:pPr>
              <w:pStyle w:val="ListParagraph"/>
              <w:numPr>
                <w:ilvl w:val="0"/>
                <w:numId w:val="35"/>
              </w:numPr>
              <w:spacing w:before="40" w:after="40" w:line="240" w:lineRule="auto"/>
              <w:contextualSpacing w:val="0"/>
              <w:rPr>
                <w:rFonts w:cs="Arial"/>
                <w:sz w:val="20"/>
                <w:szCs w:val="20"/>
              </w:rPr>
            </w:pPr>
            <w:proofErr w:type="gramStart"/>
            <w:r w:rsidRPr="00404DA5">
              <w:rPr>
                <w:rFonts w:cs="Arial"/>
                <w:sz w:val="20"/>
                <w:szCs w:val="20"/>
              </w:rPr>
              <w:t>relevant</w:t>
            </w:r>
            <w:proofErr w:type="gramEnd"/>
            <w:r w:rsidRPr="00404DA5">
              <w:rPr>
                <w:rFonts w:cs="Arial"/>
                <w:sz w:val="20"/>
                <w:szCs w:val="20"/>
              </w:rPr>
              <w:t xml:space="preserve"> scenarios and partial solutions</w:t>
            </w:r>
            <w:r w:rsidR="004110BC">
              <w:rPr>
                <w:rFonts w:cs="Arial"/>
                <w:sz w:val="20"/>
                <w:szCs w:val="20"/>
              </w:rPr>
              <w:t>.</w:t>
            </w:r>
          </w:p>
          <w:p w:rsidR="00C1644B" w:rsidRPr="00C1644B" w:rsidRDefault="0087383B" w:rsidP="00C1644B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Professional learning and s</w:t>
            </w:r>
            <w:r w:rsidR="006038FE">
              <w:rPr>
                <w:rFonts w:cs="Arial"/>
                <w:b/>
                <w:sz w:val="20"/>
                <w:szCs w:val="20"/>
              </w:rPr>
              <w:t>tudent learning r</w:t>
            </w:r>
            <w:r w:rsidR="006038FE" w:rsidRPr="00404DA5">
              <w:rPr>
                <w:rFonts w:cs="Arial"/>
                <w:b/>
                <w:sz w:val="20"/>
                <w:szCs w:val="20"/>
              </w:rPr>
              <w:t>esources</w:t>
            </w:r>
            <w:r w:rsidR="006038FE">
              <w:rPr>
                <w:rFonts w:cs="Arial"/>
                <w:b/>
                <w:sz w:val="20"/>
                <w:szCs w:val="20"/>
              </w:rPr>
              <w:t xml:space="preserve"> including teacher notes suggested.</w:t>
            </w:r>
          </w:p>
        </w:tc>
      </w:tr>
      <w:tr w:rsidR="00A25125" w:rsidRPr="00404DA5" w:rsidTr="00C1644B">
        <w:tc>
          <w:tcPr>
            <w:tcW w:w="346" w:type="pct"/>
          </w:tcPr>
          <w:p w:rsidR="00722985" w:rsidRPr="00404DA5" w:rsidRDefault="00722985" w:rsidP="00B940BA">
            <w:pPr>
              <w:spacing w:before="40" w:after="4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404DA5">
              <w:rPr>
                <w:rFonts w:cs="Arial"/>
                <w:b/>
                <w:sz w:val="20"/>
                <w:szCs w:val="20"/>
              </w:rPr>
              <w:lastRenderedPageBreak/>
              <w:t>9</w:t>
            </w:r>
            <w:r w:rsidRPr="00404DA5">
              <w:rPr>
                <w:rFonts w:cs="Arial"/>
                <w:b/>
                <w:sz w:val="20"/>
                <w:szCs w:val="20"/>
              </w:rPr>
              <w:sym w:font="Symbol" w:char="F02D"/>
            </w:r>
            <w:r w:rsidRPr="00404DA5">
              <w:rPr>
                <w:rFonts w:cs="Arial"/>
                <w:b/>
                <w:sz w:val="20"/>
                <w:szCs w:val="20"/>
              </w:rPr>
              <w:t>10</w:t>
            </w:r>
          </w:p>
        </w:tc>
        <w:tc>
          <w:tcPr>
            <w:tcW w:w="449" w:type="pct"/>
          </w:tcPr>
          <w:p w:rsidR="00722985" w:rsidRPr="00404DA5" w:rsidRDefault="00722985" w:rsidP="00B940BA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04DA5">
              <w:rPr>
                <w:rFonts w:cs="Arial"/>
                <w:sz w:val="20"/>
                <w:szCs w:val="20"/>
              </w:rPr>
              <w:t>5</w:t>
            </w:r>
          </w:p>
          <w:p w:rsidR="00722985" w:rsidRPr="00404DA5" w:rsidRDefault="00722985" w:rsidP="00B940BA">
            <w:pPr>
              <w:spacing w:before="40" w:after="4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04DA5">
              <w:rPr>
                <w:rFonts w:cs="Arial"/>
                <w:sz w:val="20"/>
                <w:szCs w:val="20"/>
              </w:rPr>
              <w:br/>
            </w:r>
          </w:p>
        </w:tc>
        <w:tc>
          <w:tcPr>
            <w:tcW w:w="4205" w:type="pct"/>
          </w:tcPr>
          <w:p w:rsidR="00C30717" w:rsidRPr="00404DA5" w:rsidRDefault="00722985" w:rsidP="00B940BA">
            <w:pPr>
              <w:spacing w:before="40" w:after="40" w:line="240" w:lineRule="auto"/>
              <w:rPr>
                <w:rFonts w:cs="Arial"/>
                <w:sz w:val="20"/>
                <w:szCs w:val="20"/>
              </w:rPr>
            </w:pPr>
            <w:r w:rsidRPr="00404DA5">
              <w:rPr>
                <w:rFonts w:cs="Arial"/>
                <w:sz w:val="20"/>
                <w:szCs w:val="20"/>
              </w:rPr>
              <w:t>Professional learning and support will be required to up skill teachers and provide support with content that is new or emerging</w:t>
            </w:r>
            <w:r w:rsidRPr="00404DA5">
              <w:rPr>
                <w:rFonts w:cs="Arial"/>
                <w:i/>
                <w:sz w:val="20"/>
                <w:szCs w:val="20"/>
              </w:rPr>
              <w:t xml:space="preserve">. </w:t>
            </w:r>
            <w:r w:rsidR="00C30717" w:rsidRPr="00404DA5">
              <w:rPr>
                <w:rFonts w:cs="Arial"/>
                <w:sz w:val="20"/>
                <w:szCs w:val="20"/>
              </w:rPr>
              <w:t xml:space="preserve">The </w:t>
            </w:r>
            <w:r w:rsidR="00281D07">
              <w:rPr>
                <w:rFonts w:cs="Arial"/>
                <w:sz w:val="20"/>
                <w:szCs w:val="20"/>
              </w:rPr>
              <w:t>extent to which Years 9 and 10 is prioritised</w:t>
            </w:r>
            <w:r w:rsidR="00281D07" w:rsidRPr="00404DA5">
              <w:rPr>
                <w:rFonts w:cs="Arial"/>
                <w:sz w:val="20"/>
                <w:szCs w:val="20"/>
              </w:rPr>
              <w:t xml:space="preserve"> </w:t>
            </w:r>
            <w:r w:rsidR="00C30717" w:rsidRPr="00404DA5">
              <w:rPr>
                <w:rFonts w:cs="Arial"/>
                <w:sz w:val="20"/>
                <w:szCs w:val="20"/>
              </w:rPr>
              <w:t xml:space="preserve">would depend on access to specialist skilled Technologies teachers. Support within this band </w:t>
            </w:r>
            <w:r w:rsidR="00366973">
              <w:rPr>
                <w:rFonts w:cs="Arial"/>
                <w:sz w:val="20"/>
                <w:szCs w:val="20"/>
              </w:rPr>
              <w:t>may</w:t>
            </w:r>
            <w:r w:rsidR="00366973" w:rsidRPr="00404DA5">
              <w:rPr>
                <w:rFonts w:cs="Arial"/>
                <w:sz w:val="20"/>
                <w:szCs w:val="20"/>
              </w:rPr>
              <w:t xml:space="preserve"> </w:t>
            </w:r>
            <w:r w:rsidR="00C30717" w:rsidRPr="00404DA5">
              <w:rPr>
                <w:rFonts w:cs="Arial"/>
                <w:sz w:val="20"/>
                <w:szCs w:val="20"/>
              </w:rPr>
              <w:t>be needed for:</w:t>
            </w:r>
          </w:p>
          <w:p w:rsidR="00B82341" w:rsidRPr="00404DA5" w:rsidRDefault="00B82341" w:rsidP="00B82341">
            <w:pPr>
              <w:pStyle w:val="ListParagraph"/>
              <w:numPr>
                <w:ilvl w:val="0"/>
                <w:numId w:val="43"/>
              </w:numPr>
              <w:spacing w:before="40" w:after="40" w:line="240" w:lineRule="auto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understanding</w:t>
            </w:r>
            <w:r w:rsidRPr="00404DA5">
              <w:rPr>
                <w:rFonts w:cs="Arial"/>
                <w:sz w:val="20"/>
                <w:szCs w:val="20"/>
              </w:rPr>
              <w:t xml:space="preserve"> the </w:t>
            </w:r>
            <w:r>
              <w:rPr>
                <w:rFonts w:cs="Arial"/>
                <w:sz w:val="20"/>
                <w:szCs w:val="20"/>
              </w:rPr>
              <w:t xml:space="preserve">structure of the </w:t>
            </w:r>
            <w:r w:rsidRPr="00404DA5">
              <w:rPr>
                <w:rFonts w:cs="Arial"/>
                <w:sz w:val="20"/>
                <w:szCs w:val="20"/>
              </w:rPr>
              <w:t xml:space="preserve">curriculum </w:t>
            </w:r>
          </w:p>
          <w:p w:rsidR="007104EA" w:rsidRPr="00404DA5" w:rsidRDefault="007104EA" w:rsidP="00B82341">
            <w:pPr>
              <w:pStyle w:val="ListParagraph"/>
              <w:numPr>
                <w:ilvl w:val="0"/>
                <w:numId w:val="43"/>
              </w:numPr>
              <w:spacing w:before="40" w:after="4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404DA5">
              <w:rPr>
                <w:rFonts w:cs="Arial"/>
                <w:sz w:val="20"/>
                <w:szCs w:val="20"/>
              </w:rPr>
              <w:t>professional learning for appropriate programming languages</w:t>
            </w:r>
            <w:r w:rsidR="00044229">
              <w:rPr>
                <w:rFonts w:cs="Arial"/>
                <w:sz w:val="20"/>
                <w:szCs w:val="20"/>
              </w:rPr>
              <w:t xml:space="preserve"> (see content description 10.8)</w:t>
            </w:r>
          </w:p>
          <w:p w:rsidR="007104EA" w:rsidRPr="00404DA5" w:rsidRDefault="007104EA" w:rsidP="00B82341">
            <w:pPr>
              <w:pStyle w:val="ListParagraph"/>
              <w:numPr>
                <w:ilvl w:val="0"/>
                <w:numId w:val="43"/>
              </w:numPr>
              <w:spacing w:before="40" w:after="4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404DA5">
              <w:rPr>
                <w:rFonts w:cs="Arial"/>
                <w:sz w:val="20"/>
                <w:szCs w:val="20"/>
              </w:rPr>
              <w:t>legal issues</w:t>
            </w:r>
            <w:r w:rsidR="00044229">
              <w:rPr>
                <w:rFonts w:cs="Arial"/>
                <w:sz w:val="20"/>
                <w:szCs w:val="20"/>
              </w:rPr>
              <w:t xml:space="preserve"> (see content description 10.10)</w:t>
            </w:r>
          </w:p>
          <w:p w:rsidR="00722985" w:rsidRPr="00404DA5" w:rsidRDefault="00722985" w:rsidP="00B82341">
            <w:pPr>
              <w:pStyle w:val="ListParagraph"/>
              <w:numPr>
                <w:ilvl w:val="0"/>
                <w:numId w:val="43"/>
              </w:numPr>
              <w:spacing w:before="40" w:after="40" w:line="240" w:lineRule="auto"/>
              <w:contextualSpacing w:val="0"/>
              <w:rPr>
                <w:rFonts w:cs="Arial"/>
                <w:sz w:val="20"/>
                <w:szCs w:val="20"/>
              </w:rPr>
            </w:pPr>
            <w:proofErr w:type="gramStart"/>
            <w:r w:rsidRPr="00404DA5">
              <w:rPr>
                <w:rFonts w:cs="Arial"/>
                <w:sz w:val="20"/>
                <w:szCs w:val="20"/>
              </w:rPr>
              <w:t>processes</w:t>
            </w:r>
            <w:proofErr w:type="gramEnd"/>
            <w:r w:rsidRPr="00404DA5">
              <w:rPr>
                <w:rFonts w:cs="Arial"/>
                <w:sz w:val="20"/>
                <w:szCs w:val="20"/>
              </w:rPr>
              <w:t xml:space="preserve"> and production skills strand</w:t>
            </w:r>
            <w:r w:rsidR="008E03A4" w:rsidRPr="00404DA5">
              <w:rPr>
                <w:rFonts w:cs="Arial"/>
                <w:sz w:val="20"/>
                <w:szCs w:val="20"/>
              </w:rPr>
              <w:t xml:space="preserve"> examples for elaborations</w:t>
            </w:r>
            <w:r w:rsidRPr="00404DA5">
              <w:rPr>
                <w:rFonts w:cs="Arial"/>
                <w:sz w:val="20"/>
                <w:szCs w:val="20"/>
              </w:rPr>
              <w:t>.</w:t>
            </w:r>
          </w:p>
          <w:p w:rsidR="008E03A4" w:rsidRPr="00404DA5" w:rsidRDefault="00373CD1" w:rsidP="00B940BA">
            <w:pPr>
              <w:spacing w:before="40" w:after="4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Student learning r</w:t>
            </w:r>
            <w:r w:rsidRPr="00404DA5">
              <w:rPr>
                <w:rFonts w:cs="Arial"/>
                <w:b/>
                <w:sz w:val="20"/>
                <w:szCs w:val="20"/>
              </w:rPr>
              <w:t>esources</w:t>
            </w:r>
            <w:r>
              <w:rPr>
                <w:rFonts w:cs="Arial"/>
                <w:b/>
                <w:sz w:val="20"/>
                <w:szCs w:val="20"/>
              </w:rPr>
              <w:t xml:space="preserve"> including teacher notes are suggested</w:t>
            </w:r>
            <w:r w:rsidR="0087383B">
              <w:rPr>
                <w:rFonts w:cs="Arial"/>
                <w:b/>
                <w:sz w:val="20"/>
                <w:szCs w:val="20"/>
              </w:rPr>
              <w:t xml:space="preserve"> and professional learning to a lesser extent.</w:t>
            </w:r>
          </w:p>
        </w:tc>
      </w:tr>
    </w:tbl>
    <w:p w:rsidR="008713B6" w:rsidRPr="002366F4" w:rsidRDefault="002366F4" w:rsidP="002366F4">
      <w:pPr>
        <w:pStyle w:val="Heading2"/>
      </w:pPr>
      <w:r w:rsidRPr="002366F4">
        <w:t>Registering interest</w:t>
      </w:r>
    </w:p>
    <w:p w:rsidR="0001777E" w:rsidRDefault="00373CD1" w:rsidP="008713B6">
      <w:r>
        <w:t>ACARA is working with</w:t>
      </w:r>
      <w:r w:rsidR="002366F4">
        <w:t xml:space="preserve"> </w:t>
      </w:r>
      <w:r w:rsidR="00B21D04">
        <w:t xml:space="preserve">state and territory </w:t>
      </w:r>
      <w:r w:rsidR="0001777E">
        <w:t>curriculum directors</w:t>
      </w:r>
      <w:r w:rsidR="00B21D04">
        <w:t xml:space="preserve"> </w:t>
      </w:r>
      <w:r>
        <w:t>to support their implementation planning for Digital Technologies implementation</w:t>
      </w:r>
      <w:r w:rsidR="002366F4">
        <w:t xml:space="preserve">. If you would like to register your intention to </w:t>
      </w:r>
      <w:r w:rsidR="00281D07">
        <w:t>provide</w:t>
      </w:r>
      <w:r w:rsidR="002366F4">
        <w:t xml:space="preserve"> professional development, initial teacher education or </w:t>
      </w:r>
      <w:r w:rsidR="00281D07">
        <w:t xml:space="preserve">teaching and learning </w:t>
      </w:r>
      <w:r w:rsidR="002366F4">
        <w:t>resource</w:t>
      </w:r>
      <w:r w:rsidR="00281D07">
        <w:t>s</w:t>
      </w:r>
      <w:r w:rsidR="002366F4">
        <w:t xml:space="preserve"> please</w:t>
      </w:r>
      <w:r>
        <w:t xml:space="preserve"> send an</w:t>
      </w:r>
      <w:r w:rsidR="002366F4">
        <w:t xml:space="preserve"> </w:t>
      </w:r>
      <w:r w:rsidR="003E5E65">
        <w:t xml:space="preserve">email </w:t>
      </w:r>
      <w:r>
        <w:t xml:space="preserve">to </w:t>
      </w:r>
      <w:hyperlink r:id="rId9" w:history="1">
        <w:r w:rsidRPr="006334BE">
          <w:rPr>
            <w:rStyle w:val="Hyperlink"/>
          </w:rPr>
          <w:t>technologies@acara.edu.au</w:t>
        </w:r>
      </w:hyperlink>
      <w:r>
        <w:t xml:space="preserve"> with </w:t>
      </w:r>
      <w:r w:rsidR="003E5E65">
        <w:t xml:space="preserve">a short description of </w:t>
      </w:r>
      <w:r>
        <w:t>your project</w:t>
      </w:r>
      <w:r w:rsidR="003E5E65">
        <w:t xml:space="preserve">. ACARA will </w:t>
      </w:r>
      <w:r>
        <w:t>share information about the project</w:t>
      </w:r>
      <w:r w:rsidR="003E5E65">
        <w:t xml:space="preserve"> with state and territory directors</w:t>
      </w:r>
      <w:r>
        <w:t xml:space="preserve"> to inform their support for schools</w:t>
      </w:r>
      <w:r w:rsidR="003E5E65">
        <w:t>.</w:t>
      </w:r>
    </w:p>
    <w:p w:rsidR="003E5E65" w:rsidRPr="00B940BA" w:rsidRDefault="003E5E65" w:rsidP="008713B6"/>
    <w:p w:rsidR="009D36E6" w:rsidRPr="00184460" w:rsidRDefault="009D36E6" w:rsidP="00510938">
      <w:pPr>
        <w:tabs>
          <w:tab w:val="left" w:pos="5895"/>
        </w:tabs>
        <w:spacing w:after="200"/>
        <w:jc w:val="both"/>
      </w:pPr>
    </w:p>
    <w:sectPr w:rsidR="009D36E6" w:rsidRPr="00184460" w:rsidSect="00FA501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924" w:bottom="102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C1" w:rsidRDefault="00291FC1">
      <w:r>
        <w:separator/>
      </w:r>
    </w:p>
  </w:endnote>
  <w:endnote w:type="continuationSeparator" w:id="0">
    <w:p w:rsidR="00291FC1" w:rsidRDefault="0029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C1" w:rsidRDefault="00291FC1" w:rsidP="00822E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1FC1" w:rsidRDefault="00291FC1" w:rsidP="00063C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C1" w:rsidRDefault="00C1644B" w:rsidP="00FA501B">
    <w:pPr>
      <w:pStyle w:val="Footer"/>
      <w:tabs>
        <w:tab w:val="clear" w:pos="8306"/>
        <w:tab w:val="right" w:pos="10206"/>
      </w:tabs>
    </w:pPr>
    <w:r w:rsidRPr="008C3007">
      <w:rPr>
        <w:sz w:val="18"/>
        <w:szCs w:val="18"/>
      </w:rPr>
      <w:t>Digital Technologies</w:t>
    </w:r>
    <w:r>
      <w:rPr>
        <w:sz w:val="18"/>
        <w:szCs w:val="18"/>
      </w:rPr>
      <w:t xml:space="preserve"> advice for providers</w:t>
    </w:r>
    <w:r w:rsidRPr="008C3007">
      <w:rPr>
        <w:sz w:val="18"/>
        <w:szCs w:val="18"/>
      </w:rPr>
      <w:t xml:space="preserve"> – </w:t>
    </w:r>
    <w:r w:rsidR="007A487C">
      <w:rPr>
        <w:sz w:val="18"/>
        <w:szCs w:val="18"/>
      </w:rPr>
      <w:t>140314</w:t>
    </w:r>
    <w:r w:rsidR="007A487C">
      <w:rPr>
        <w:sz w:val="18"/>
        <w:szCs w:val="18"/>
      </w:rPr>
      <w:tab/>
    </w:r>
    <w:sdt>
      <w:sdtPr>
        <w:id w:val="-275797433"/>
        <w:docPartObj>
          <w:docPartGallery w:val="Page Numbers (Bottom of Page)"/>
          <w:docPartUnique/>
        </w:docPartObj>
      </w:sdtPr>
      <w:sdtEndPr>
        <w:rPr>
          <w:noProof/>
          <w:sz w:val="18"/>
        </w:rPr>
      </w:sdtEndPr>
      <w:sdtContent>
        <w:r>
          <w:tab/>
        </w:r>
        <w:r w:rsidRPr="00C1644B">
          <w:rPr>
            <w:sz w:val="18"/>
          </w:rPr>
          <w:fldChar w:fldCharType="begin"/>
        </w:r>
        <w:r w:rsidRPr="00C1644B">
          <w:rPr>
            <w:sz w:val="18"/>
          </w:rPr>
          <w:instrText xml:space="preserve"> PAGE   \* MERGEFORMAT </w:instrText>
        </w:r>
        <w:r w:rsidRPr="00C1644B">
          <w:rPr>
            <w:sz w:val="18"/>
          </w:rPr>
          <w:fldChar w:fldCharType="separate"/>
        </w:r>
        <w:r w:rsidR="007A487C">
          <w:rPr>
            <w:noProof/>
            <w:sz w:val="18"/>
          </w:rPr>
          <w:t>3</w:t>
        </w:r>
        <w:r w:rsidRPr="00C1644B">
          <w:rPr>
            <w:noProof/>
            <w:sz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44B" w:rsidRPr="00C1644B" w:rsidRDefault="00C1644B" w:rsidP="00C1644B">
    <w:pPr>
      <w:pStyle w:val="Footer"/>
      <w:tabs>
        <w:tab w:val="clear" w:pos="8306"/>
        <w:tab w:val="right" w:pos="10206"/>
      </w:tabs>
      <w:rPr>
        <w:sz w:val="18"/>
        <w:szCs w:val="18"/>
      </w:rPr>
    </w:pPr>
    <w:r w:rsidRPr="008C3007">
      <w:rPr>
        <w:sz w:val="18"/>
        <w:szCs w:val="18"/>
      </w:rPr>
      <w:t>Digital Technologies</w:t>
    </w:r>
    <w:r>
      <w:rPr>
        <w:sz w:val="18"/>
        <w:szCs w:val="18"/>
      </w:rPr>
      <w:t xml:space="preserve"> advice for providers</w:t>
    </w:r>
    <w:r w:rsidRPr="008C3007">
      <w:rPr>
        <w:sz w:val="18"/>
        <w:szCs w:val="18"/>
      </w:rPr>
      <w:t xml:space="preserve"> – </w:t>
    </w:r>
    <w:r w:rsidR="007A487C">
      <w:rPr>
        <w:sz w:val="18"/>
        <w:szCs w:val="18"/>
      </w:rPr>
      <w:t>1401314</w:t>
    </w:r>
    <w:r w:rsidR="007A487C">
      <w:rPr>
        <w:sz w:val="18"/>
        <w:szCs w:val="18"/>
      </w:rPr>
      <w:tab/>
    </w:r>
    <w:r w:rsidR="007A487C">
      <w:rPr>
        <w:sz w:val="18"/>
        <w:szCs w:val="18"/>
      </w:rPr>
      <w:tab/>
    </w:r>
    <w:sdt>
      <w:sdtPr>
        <w:id w:val="1580026155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Pr="00C1644B">
          <w:rPr>
            <w:sz w:val="18"/>
            <w:szCs w:val="18"/>
          </w:rPr>
          <w:fldChar w:fldCharType="begin"/>
        </w:r>
        <w:r w:rsidRPr="00C1644B">
          <w:rPr>
            <w:sz w:val="18"/>
            <w:szCs w:val="18"/>
          </w:rPr>
          <w:instrText xml:space="preserve"> PAGE   \* MERGEFORMAT </w:instrText>
        </w:r>
        <w:r w:rsidRPr="00C1644B">
          <w:rPr>
            <w:sz w:val="18"/>
            <w:szCs w:val="18"/>
          </w:rPr>
          <w:fldChar w:fldCharType="separate"/>
        </w:r>
        <w:r w:rsidR="007A487C">
          <w:rPr>
            <w:noProof/>
            <w:sz w:val="18"/>
            <w:szCs w:val="18"/>
          </w:rPr>
          <w:t>1</w:t>
        </w:r>
        <w:r w:rsidRPr="00C1644B">
          <w:rPr>
            <w:noProof/>
            <w:sz w:val="18"/>
            <w:szCs w:val="18"/>
          </w:rPr>
          <w:fldChar w:fldCharType="end"/>
        </w:r>
      </w:sdtContent>
    </w:sdt>
  </w:p>
  <w:p w:rsidR="00291FC1" w:rsidRDefault="00291F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C1" w:rsidRDefault="00291FC1">
      <w:r>
        <w:separator/>
      </w:r>
    </w:p>
  </w:footnote>
  <w:footnote w:type="continuationSeparator" w:id="0">
    <w:p w:rsidR="00291FC1" w:rsidRDefault="0029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C1" w:rsidRDefault="00291FC1" w:rsidP="001A2EA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FC1" w:rsidRDefault="00291FC1" w:rsidP="0001777E">
    <w:pPr>
      <w:pStyle w:val="Header"/>
      <w:jc w:val="center"/>
    </w:pPr>
    <w:r w:rsidRPr="00F76F54">
      <w:rPr>
        <w:rStyle w:val="IntenseEmphasis"/>
        <w:i w:val="0"/>
        <w:noProof/>
      </w:rPr>
      <w:drawing>
        <wp:inline distT="0" distB="0" distL="0" distR="0" wp14:anchorId="3CD35655" wp14:editId="12A3CCEE">
          <wp:extent cx="3228975" cy="364561"/>
          <wp:effectExtent l="0" t="0" r="0" b="0"/>
          <wp:docPr id="2" name="Picture 0" descr="ACARA_Logo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CARA_Logo_Colou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3645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6482"/>
    <w:multiLevelType w:val="hybridMultilevel"/>
    <w:tmpl w:val="54E8D6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C8756B"/>
    <w:multiLevelType w:val="hybridMultilevel"/>
    <w:tmpl w:val="D826E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32D64"/>
    <w:multiLevelType w:val="hybridMultilevel"/>
    <w:tmpl w:val="FCA28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A4A1B"/>
    <w:multiLevelType w:val="hybridMultilevel"/>
    <w:tmpl w:val="87F42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C0891"/>
    <w:multiLevelType w:val="hybridMultilevel"/>
    <w:tmpl w:val="953EF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A3B3E"/>
    <w:multiLevelType w:val="hybridMultilevel"/>
    <w:tmpl w:val="16D425D0"/>
    <w:lvl w:ilvl="0" w:tplc="0C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>
    <w:nsid w:val="0E353E38"/>
    <w:multiLevelType w:val="hybridMultilevel"/>
    <w:tmpl w:val="750A7A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5CE3643"/>
    <w:multiLevelType w:val="hybridMultilevel"/>
    <w:tmpl w:val="CAFCAC7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FD4C26"/>
    <w:multiLevelType w:val="hybridMultilevel"/>
    <w:tmpl w:val="B41C03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53A03"/>
    <w:multiLevelType w:val="hybridMultilevel"/>
    <w:tmpl w:val="A672EC3C"/>
    <w:lvl w:ilvl="0" w:tplc="799CE35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192F78"/>
    <w:multiLevelType w:val="hybridMultilevel"/>
    <w:tmpl w:val="B77486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945862"/>
    <w:multiLevelType w:val="hybridMultilevel"/>
    <w:tmpl w:val="E45422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B00212"/>
    <w:multiLevelType w:val="hybridMultilevel"/>
    <w:tmpl w:val="36FA7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5133B"/>
    <w:multiLevelType w:val="hybridMultilevel"/>
    <w:tmpl w:val="EF763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91AFE"/>
    <w:multiLevelType w:val="hybridMultilevel"/>
    <w:tmpl w:val="5136022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DD2286"/>
    <w:multiLevelType w:val="hybridMultilevel"/>
    <w:tmpl w:val="44FE32E2"/>
    <w:lvl w:ilvl="0" w:tplc="0C090001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E56A11"/>
    <w:multiLevelType w:val="hybridMultilevel"/>
    <w:tmpl w:val="D456A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A588B"/>
    <w:multiLevelType w:val="hybridMultilevel"/>
    <w:tmpl w:val="13BC6C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801ED"/>
    <w:multiLevelType w:val="hybridMultilevel"/>
    <w:tmpl w:val="122C7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24FF6"/>
    <w:multiLevelType w:val="hybridMultilevel"/>
    <w:tmpl w:val="9A5C2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D7761"/>
    <w:multiLevelType w:val="hybridMultilevel"/>
    <w:tmpl w:val="1DD27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32CCE"/>
    <w:multiLevelType w:val="hybridMultilevel"/>
    <w:tmpl w:val="3AB4741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051AA"/>
    <w:multiLevelType w:val="hybridMultilevel"/>
    <w:tmpl w:val="58DC622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B6C2B91"/>
    <w:multiLevelType w:val="hybridMultilevel"/>
    <w:tmpl w:val="10A26FD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71F79"/>
    <w:multiLevelType w:val="multilevel"/>
    <w:tmpl w:val="30A80BE2"/>
    <w:numStyleLink w:val="111111"/>
  </w:abstractNum>
  <w:abstractNum w:abstractNumId="25">
    <w:nsid w:val="5393673E"/>
    <w:multiLevelType w:val="hybridMultilevel"/>
    <w:tmpl w:val="24AAD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EB360C"/>
    <w:multiLevelType w:val="hybridMultilevel"/>
    <w:tmpl w:val="36C48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25E69"/>
    <w:multiLevelType w:val="multilevel"/>
    <w:tmpl w:val="30A80BE2"/>
    <w:styleLink w:val="111111"/>
    <w:lvl w:ilvl="0">
      <w:start w:val="1"/>
      <w:numFmt w:val="decimal"/>
      <w:pStyle w:val="PMPHeading1"/>
      <w:lvlText w:val="%1.0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pStyle w:val="PMPHeading2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pStyle w:val="PMPHeading3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pStyle w:val="PMPHeading4"/>
      <w:lvlText w:val="%1.%2.%3.%4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>
    <w:nsid w:val="61512954"/>
    <w:multiLevelType w:val="hybridMultilevel"/>
    <w:tmpl w:val="7B9C7E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3C54D31"/>
    <w:multiLevelType w:val="hybridMultilevel"/>
    <w:tmpl w:val="31922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C1622"/>
    <w:multiLevelType w:val="hybridMultilevel"/>
    <w:tmpl w:val="7E7E3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3955D9"/>
    <w:multiLevelType w:val="hybridMultilevel"/>
    <w:tmpl w:val="B11ADDB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3133A4"/>
    <w:multiLevelType w:val="hybridMultilevel"/>
    <w:tmpl w:val="C43CC7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15185B"/>
    <w:multiLevelType w:val="hybridMultilevel"/>
    <w:tmpl w:val="D48809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065E4"/>
    <w:multiLevelType w:val="hybridMultilevel"/>
    <w:tmpl w:val="B41C03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D0B44"/>
    <w:multiLevelType w:val="hybridMultilevel"/>
    <w:tmpl w:val="CCA8D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0D3277"/>
    <w:multiLevelType w:val="hybridMultilevel"/>
    <w:tmpl w:val="E29C2B4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629FA"/>
    <w:multiLevelType w:val="hybridMultilevel"/>
    <w:tmpl w:val="355099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F675E1"/>
    <w:multiLevelType w:val="multilevel"/>
    <w:tmpl w:val="6B24CAB6"/>
    <w:name w:val="LeftAlignedNumbering2"/>
    <w:lvl w:ilvl="0">
      <w:start w:val="1"/>
      <w:numFmt w:val="bullet"/>
      <w:pStyle w:val="List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255"/>
        </w:tabs>
        <w:ind w:left="1255" w:hanging="355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612"/>
        </w:tabs>
        <w:ind w:left="1612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969"/>
        </w:tabs>
        <w:ind w:left="1969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326"/>
        </w:tabs>
        <w:ind w:left="2326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183"/>
        </w:tabs>
        <w:ind w:left="183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83"/>
        </w:tabs>
        <w:ind w:left="183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3"/>
        </w:tabs>
        <w:ind w:left="183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3"/>
        </w:tabs>
        <w:ind w:left="183" w:firstLine="0"/>
      </w:pPr>
      <w:rPr>
        <w:rFonts w:hint="default"/>
      </w:rPr>
    </w:lvl>
  </w:abstractNum>
  <w:abstractNum w:abstractNumId="39">
    <w:nsid w:val="78CE5175"/>
    <w:multiLevelType w:val="hybridMultilevel"/>
    <w:tmpl w:val="589006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F1672"/>
    <w:multiLevelType w:val="hybridMultilevel"/>
    <w:tmpl w:val="FE78FA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826D0"/>
    <w:multiLevelType w:val="hybridMultilevel"/>
    <w:tmpl w:val="88661E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4"/>
  </w:num>
  <w:num w:numId="4">
    <w:abstractNumId w:val="38"/>
  </w:num>
  <w:num w:numId="5">
    <w:abstractNumId w:val="32"/>
  </w:num>
  <w:num w:numId="6">
    <w:abstractNumId w:val="9"/>
  </w:num>
  <w:num w:numId="7">
    <w:abstractNumId w:val="26"/>
  </w:num>
  <w:num w:numId="8">
    <w:abstractNumId w:val="12"/>
  </w:num>
  <w:num w:numId="9">
    <w:abstractNumId w:val="1"/>
  </w:num>
  <w:num w:numId="10">
    <w:abstractNumId w:val="17"/>
  </w:num>
  <w:num w:numId="11">
    <w:abstractNumId w:val="3"/>
  </w:num>
  <w:num w:numId="12">
    <w:abstractNumId w:val="7"/>
  </w:num>
  <w:num w:numId="13">
    <w:abstractNumId w:val="28"/>
  </w:num>
  <w:num w:numId="14">
    <w:abstractNumId w:val="30"/>
  </w:num>
  <w:num w:numId="15">
    <w:abstractNumId w:val="4"/>
  </w:num>
  <w:num w:numId="16">
    <w:abstractNumId w:val="33"/>
  </w:num>
  <w:num w:numId="17">
    <w:abstractNumId w:val="41"/>
  </w:num>
  <w:num w:numId="18">
    <w:abstractNumId w:val="2"/>
  </w:num>
  <w:num w:numId="19">
    <w:abstractNumId w:val="29"/>
  </w:num>
  <w:num w:numId="20">
    <w:abstractNumId w:val="39"/>
  </w:num>
  <w:num w:numId="21">
    <w:abstractNumId w:val="20"/>
  </w:num>
  <w:num w:numId="22">
    <w:abstractNumId w:val="13"/>
  </w:num>
  <w:num w:numId="23">
    <w:abstractNumId w:val="40"/>
  </w:num>
  <w:num w:numId="24">
    <w:abstractNumId w:val="19"/>
  </w:num>
  <w:num w:numId="25">
    <w:abstractNumId w:val="18"/>
  </w:num>
  <w:num w:numId="26">
    <w:abstractNumId w:val="35"/>
  </w:num>
  <w:num w:numId="27">
    <w:abstractNumId w:val="25"/>
  </w:num>
  <w:num w:numId="28">
    <w:abstractNumId w:val="22"/>
  </w:num>
  <w:num w:numId="29">
    <w:abstractNumId w:val="16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8"/>
  </w:num>
  <w:num w:numId="33">
    <w:abstractNumId w:val="6"/>
  </w:num>
  <w:num w:numId="34">
    <w:abstractNumId w:val="5"/>
  </w:num>
  <w:num w:numId="35">
    <w:abstractNumId w:val="11"/>
  </w:num>
  <w:num w:numId="36">
    <w:abstractNumId w:val="0"/>
  </w:num>
  <w:num w:numId="37">
    <w:abstractNumId w:val="21"/>
  </w:num>
  <w:num w:numId="38">
    <w:abstractNumId w:val="31"/>
  </w:num>
  <w:num w:numId="39">
    <w:abstractNumId w:val="14"/>
  </w:num>
  <w:num w:numId="40">
    <w:abstractNumId w:val="36"/>
  </w:num>
  <w:num w:numId="41">
    <w:abstractNumId w:val="23"/>
  </w:num>
  <w:num w:numId="42">
    <w:abstractNumId w:val="10"/>
  </w:num>
  <w:num w:numId="43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581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76"/>
    <w:rsid w:val="0000466C"/>
    <w:rsid w:val="00011C9D"/>
    <w:rsid w:val="00014318"/>
    <w:rsid w:val="0001777E"/>
    <w:rsid w:val="0002221B"/>
    <w:rsid w:val="0003400F"/>
    <w:rsid w:val="00043EF5"/>
    <w:rsid w:val="00044229"/>
    <w:rsid w:val="00056EE7"/>
    <w:rsid w:val="00063CDD"/>
    <w:rsid w:val="00064BB7"/>
    <w:rsid w:val="00072552"/>
    <w:rsid w:val="00076DAC"/>
    <w:rsid w:val="00081788"/>
    <w:rsid w:val="000850C4"/>
    <w:rsid w:val="000A6293"/>
    <w:rsid w:val="000A67F2"/>
    <w:rsid w:val="000B4C99"/>
    <w:rsid w:val="000D048A"/>
    <w:rsid w:val="000D4E03"/>
    <w:rsid w:val="000D7F29"/>
    <w:rsid w:val="000E07EE"/>
    <w:rsid w:val="000E2DCB"/>
    <w:rsid w:val="00104B4F"/>
    <w:rsid w:val="00107A0A"/>
    <w:rsid w:val="001174DF"/>
    <w:rsid w:val="001257E2"/>
    <w:rsid w:val="00142990"/>
    <w:rsid w:val="00142E1E"/>
    <w:rsid w:val="001440F4"/>
    <w:rsid w:val="00145160"/>
    <w:rsid w:val="00147E3F"/>
    <w:rsid w:val="00156AC3"/>
    <w:rsid w:val="001573A7"/>
    <w:rsid w:val="0017115F"/>
    <w:rsid w:val="00173D03"/>
    <w:rsid w:val="0017549D"/>
    <w:rsid w:val="00176622"/>
    <w:rsid w:val="00176BDF"/>
    <w:rsid w:val="00184460"/>
    <w:rsid w:val="00184A1F"/>
    <w:rsid w:val="00186A1B"/>
    <w:rsid w:val="00191E87"/>
    <w:rsid w:val="001A2EAE"/>
    <w:rsid w:val="001B5483"/>
    <w:rsid w:val="001B769E"/>
    <w:rsid w:val="001D0EBD"/>
    <w:rsid w:val="001D4602"/>
    <w:rsid w:val="001D64A9"/>
    <w:rsid w:val="001E2DA0"/>
    <w:rsid w:val="001E3165"/>
    <w:rsid w:val="001E5738"/>
    <w:rsid w:val="001F785B"/>
    <w:rsid w:val="002011EA"/>
    <w:rsid w:val="0020271A"/>
    <w:rsid w:val="0021447F"/>
    <w:rsid w:val="002268B0"/>
    <w:rsid w:val="00235ADB"/>
    <w:rsid w:val="002366F4"/>
    <w:rsid w:val="0023760B"/>
    <w:rsid w:val="00244E7D"/>
    <w:rsid w:val="00253E73"/>
    <w:rsid w:val="00257574"/>
    <w:rsid w:val="002801FC"/>
    <w:rsid w:val="00281D07"/>
    <w:rsid w:val="002840E6"/>
    <w:rsid w:val="00284EF4"/>
    <w:rsid w:val="00291FC1"/>
    <w:rsid w:val="00292E0B"/>
    <w:rsid w:val="00294FA7"/>
    <w:rsid w:val="002A35D9"/>
    <w:rsid w:val="002C61E7"/>
    <w:rsid w:val="002E1E7F"/>
    <w:rsid w:val="002E6C5C"/>
    <w:rsid w:val="002F03B8"/>
    <w:rsid w:val="002F1C69"/>
    <w:rsid w:val="002F4C51"/>
    <w:rsid w:val="00304760"/>
    <w:rsid w:val="003050DB"/>
    <w:rsid w:val="00306016"/>
    <w:rsid w:val="00310951"/>
    <w:rsid w:val="00321F75"/>
    <w:rsid w:val="00325756"/>
    <w:rsid w:val="0033139F"/>
    <w:rsid w:val="00344E6F"/>
    <w:rsid w:val="00355A8D"/>
    <w:rsid w:val="00366973"/>
    <w:rsid w:val="00373CD1"/>
    <w:rsid w:val="003765AB"/>
    <w:rsid w:val="00380BED"/>
    <w:rsid w:val="00387BB0"/>
    <w:rsid w:val="00392F40"/>
    <w:rsid w:val="003A33A0"/>
    <w:rsid w:val="003A4478"/>
    <w:rsid w:val="003A6D47"/>
    <w:rsid w:val="003B07D1"/>
    <w:rsid w:val="003B1909"/>
    <w:rsid w:val="003C1F4D"/>
    <w:rsid w:val="003D3773"/>
    <w:rsid w:val="003D5649"/>
    <w:rsid w:val="003D5D08"/>
    <w:rsid w:val="003E278B"/>
    <w:rsid w:val="003E3E0E"/>
    <w:rsid w:val="003E5E65"/>
    <w:rsid w:val="00402110"/>
    <w:rsid w:val="00404952"/>
    <w:rsid w:val="00404DA5"/>
    <w:rsid w:val="00405A8D"/>
    <w:rsid w:val="004110BC"/>
    <w:rsid w:val="004132D8"/>
    <w:rsid w:val="00416048"/>
    <w:rsid w:val="00423745"/>
    <w:rsid w:val="004237B3"/>
    <w:rsid w:val="00424C9C"/>
    <w:rsid w:val="0042534E"/>
    <w:rsid w:val="00444270"/>
    <w:rsid w:val="00450780"/>
    <w:rsid w:val="00452002"/>
    <w:rsid w:val="0046015D"/>
    <w:rsid w:val="00462BC0"/>
    <w:rsid w:val="00463126"/>
    <w:rsid w:val="004631BA"/>
    <w:rsid w:val="004636C6"/>
    <w:rsid w:val="004675B7"/>
    <w:rsid w:val="00470F1E"/>
    <w:rsid w:val="00473B41"/>
    <w:rsid w:val="00474728"/>
    <w:rsid w:val="0048454F"/>
    <w:rsid w:val="004853FF"/>
    <w:rsid w:val="004977DE"/>
    <w:rsid w:val="004A1538"/>
    <w:rsid w:val="004A1E75"/>
    <w:rsid w:val="004A31FE"/>
    <w:rsid w:val="004B0A6F"/>
    <w:rsid w:val="004B17BA"/>
    <w:rsid w:val="004C5B88"/>
    <w:rsid w:val="004C6913"/>
    <w:rsid w:val="004D174C"/>
    <w:rsid w:val="004D29D9"/>
    <w:rsid w:val="004E33C7"/>
    <w:rsid w:val="004E34BC"/>
    <w:rsid w:val="004F50B6"/>
    <w:rsid w:val="004F5F66"/>
    <w:rsid w:val="00510938"/>
    <w:rsid w:val="00522C40"/>
    <w:rsid w:val="005244BE"/>
    <w:rsid w:val="0053213A"/>
    <w:rsid w:val="005422AB"/>
    <w:rsid w:val="0057007F"/>
    <w:rsid w:val="00570CB9"/>
    <w:rsid w:val="005732B0"/>
    <w:rsid w:val="00573E02"/>
    <w:rsid w:val="00576258"/>
    <w:rsid w:val="00590B78"/>
    <w:rsid w:val="00590CAC"/>
    <w:rsid w:val="005A2892"/>
    <w:rsid w:val="005A4511"/>
    <w:rsid w:val="005C52E8"/>
    <w:rsid w:val="005D4D8F"/>
    <w:rsid w:val="005D78DA"/>
    <w:rsid w:val="005E2A5E"/>
    <w:rsid w:val="00602974"/>
    <w:rsid w:val="006038FE"/>
    <w:rsid w:val="00605E07"/>
    <w:rsid w:val="0060658A"/>
    <w:rsid w:val="00621A6B"/>
    <w:rsid w:val="00633606"/>
    <w:rsid w:val="006447E2"/>
    <w:rsid w:val="006449B8"/>
    <w:rsid w:val="00651FF6"/>
    <w:rsid w:val="006549B1"/>
    <w:rsid w:val="00655B31"/>
    <w:rsid w:val="00662C91"/>
    <w:rsid w:val="0066504D"/>
    <w:rsid w:val="0067727A"/>
    <w:rsid w:val="00684D0D"/>
    <w:rsid w:val="006A1912"/>
    <w:rsid w:val="006A4639"/>
    <w:rsid w:val="006C4198"/>
    <w:rsid w:val="006C4AF7"/>
    <w:rsid w:val="006E430B"/>
    <w:rsid w:val="006E482D"/>
    <w:rsid w:val="006F0B75"/>
    <w:rsid w:val="006F35C6"/>
    <w:rsid w:val="007064CB"/>
    <w:rsid w:val="007104EA"/>
    <w:rsid w:val="0071346A"/>
    <w:rsid w:val="00722985"/>
    <w:rsid w:val="0072646A"/>
    <w:rsid w:val="007361ED"/>
    <w:rsid w:val="00744090"/>
    <w:rsid w:val="0075377D"/>
    <w:rsid w:val="007749EA"/>
    <w:rsid w:val="00777808"/>
    <w:rsid w:val="00782041"/>
    <w:rsid w:val="00793295"/>
    <w:rsid w:val="00793B79"/>
    <w:rsid w:val="007A3F2F"/>
    <w:rsid w:val="007A487C"/>
    <w:rsid w:val="007B07B2"/>
    <w:rsid w:val="007B1859"/>
    <w:rsid w:val="007B1AB2"/>
    <w:rsid w:val="007B4D30"/>
    <w:rsid w:val="007B6989"/>
    <w:rsid w:val="007B7FE3"/>
    <w:rsid w:val="007C49D8"/>
    <w:rsid w:val="0080083D"/>
    <w:rsid w:val="00803325"/>
    <w:rsid w:val="00804958"/>
    <w:rsid w:val="00822E87"/>
    <w:rsid w:val="008247F2"/>
    <w:rsid w:val="00824D64"/>
    <w:rsid w:val="00826AB6"/>
    <w:rsid w:val="008350C3"/>
    <w:rsid w:val="0083547F"/>
    <w:rsid w:val="00837B09"/>
    <w:rsid w:val="008421FC"/>
    <w:rsid w:val="00844466"/>
    <w:rsid w:val="0085166D"/>
    <w:rsid w:val="0086070C"/>
    <w:rsid w:val="00862A02"/>
    <w:rsid w:val="00867550"/>
    <w:rsid w:val="008712A2"/>
    <w:rsid w:val="008713B6"/>
    <w:rsid w:val="00872349"/>
    <w:rsid w:val="0087383B"/>
    <w:rsid w:val="00875F70"/>
    <w:rsid w:val="008A0789"/>
    <w:rsid w:val="008B6679"/>
    <w:rsid w:val="008B6750"/>
    <w:rsid w:val="008C131E"/>
    <w:rsid w:val="008C3007"/>
    <w:rsid w:val="008D58F0"/>
    <w:rsid w:val="008E03A4"/>
    <w:rsid w:val="008F3A0C"/>
    <w:rsid w:val="008F6FFD"/>
    <w:rsid w:val="008F7B40"/>
    <w:rsid w:val="00904CE3"/>
    <w:rsid w:val="00907DEC"/>
    <w:rsid w:val="00913957"/>
    <w:rsid w:val="00917396"/>
    <w:rsid w:val="00921AE5"/>
    <w:rsid w:val="009257F4"/>
    <w:rsid w:val="00936254"/>
    <w:rsid w:val="00937B2F"/>
    <w:rsid w:val="00942F8B"/>
    <w:rsid w:val="00956E18"/>
    <w:rsid w:val="00962A87"/>
    <w:rsid w:val="00965302"/>
    <w:rsid w:val="009700C3"/>
    <w:rsid w:val="009740A4"/>
    <w:rsid w:val="00985570"/>
    <w:rsid w:val="00990373"/>
    <w:rsid w:val="009A3D1E"/>
    <w:rsid w:val="009B140F"/>
    <w:rsid w:val="009D36E6"/>
    <w:rsid w:val="009F65C2"/>
    <w:rsid w:val="00A01BE4"/>
    <w:rsid w:val="00A03CA0"/>
    <w:rsid w:val="00A112A4"/>
    <w:rsid w:val="00A12EF3"/>
    <w:rsid w:val="00A25125"/>
    <w:rsid w:val="00A25E98"/>
    <w:rsid w:val="00A2720D"/>
    <w:rsid w:val="00A36680"/>
    <w:rsid w:val="00A37E35"/>
    <w:rsid w:val="00A37E7E"/>
    <w:rsid w:val="00A47A9E"/>
    <w:rsid w:val="00A7437E"/>
    <w:rsid w:val="00A910AD"/>
    <w:rsid w:val="00A959B9"/>
    <w:rsid w:val="00AA4BA3"/>
    <w:rsid w:val="00AB2188"/>
    <w:rsid w:val="00AB4451"/>
    <w:rsid w:val="00AE1750"/>
    <w:rsid w:val="00AE738B"/>
    <w:rsid w:val="00B20130"/>
    <w:rsid w:val="00B202B3"/>
    <w:rsid w:val="00B21D04"/>
    <w:rsid w:val="00B27FF1"/>
    <w:rsid w:val="00B4072B"/>
    <w:rsid w:val="00B46B41"/>
    <w:rsid w:val="00B50E2E"/>
    <w:rsid w:val="00B76271"/>
    <w:rsid w:val="00B818BB"/>
    <w:rsid w:val="00B82341"/>
    <w:rsid w:val="00B84CF6"/>
    <w:rsid w:val="00B9102E"/>
    <w:rsid w:val="00B93239"/>
    <w:rsid w:val="00B939C5"/>
    <w:rsid w:val="00B940BA"/>
    <w:rsid w:val="00B949B1"/>
    <w:rsid w:val="00BA01B0"/>
    <w:rsid w:val="00BB1980"/>
    <w:rsid w:val="00BB1BD4"/>
    <w:rsid w:val="00BB6F7B"/>
    <w:rsid w:val="00BC4B0C"/>
    <w:rsid w:val="00BD7DCB"/>
    <w:rsid w:val="00BE7A6C"/>
    <w:rsid w:val="00BF061F"/>
    <w:rsid w:val="00BF77C2"/>
    <w:rsid w:val="00C15E04"/>
    <w:rsid w:val="00C1644B"/>
    <w:rsid w:val="00C165F6"/>
    <w:rsid w:val="00C20C07"/>
    <w:rsid w:val="00C25F82"/>
    <w:rsid w:val="00C27DBD"/>
    <w:rsid w:val="00C30717"/>
    <w:rsid w:val="00C500B5"/>
    <w:rsid w:val="00C548AF"/>
    <w:rsid w:val="00C6021A"/>
    <w:rsid w:val="00C64680"/>
    <w:rsid w:val="00C70312"/>
    <w:rsid w:val="00C77232"/>
    <w:rsid w:val="00C85842"/>
    <w:rsid w:val="00C86E7A"/>
    <w:rsid w:val="00C91EA3"/>
    <w:rsid w:val="00C95FDA"/>
    <w:rsid w:val="00CA3893"/>
    <w:rsid w:val="00CA450E"/>
    <w:rsid w:val="00CA6378"/>
    <w:rsid w:val="00CA6C02"/>
    <w:rsid w:val="00CB3EE6"/>
    <w:rsid w:val="00CD1E1D"/>
    <w:rsid w:val="00CD7665"/>
    <w:rsid w:val="00CF4CC9"/>
    <w:rsid w:val="00CF7B40"/>
    <w:rsid w:val="00D11ADA"/>
    <w:rsid w:val="00D12F40"/>
    <w:rsid w:val="00D3058E"/>
    <w:rsid w:val="00D318D5"/>
    <w:rsid w:val="00D348FA"/>
    <w:rsid w:val="00D4027A"/>
    <w:rsid w:val="00D45B83"/>
    <w:rsid w:val="00D46E7F"/>
    <w:rsid w:val="00D720E2"/>
    <w:rsid w:val="00D774ED"/>
    <w:rsid w:val="00D80766"/>
    <w:rsid w:val="00DA66B7"/>
    <w:rsid w:val="00DB40BB"/>
    <w:rsid w:val="00DB6253"/>
    <w:rsid w:val="00DC636F"/>
    <w:rsid w:val="00DD1D5D"/>
    <w:rsid w:val="00DD750D"/>
    <w:rsid w:val="00DE19F9"/>
    <w:rsid w:val="00DF0C60"/>
    <w:rsid w:val="00DF32C8"/>
    <w:rsid w:val="00DF7C9C"/>
    <w:rsid w:val="00E02DE7"/>
    <w:rsid w:val="00E134C8"/>
    <w:rsid w:val="00E32F5B"/>
    <w:rsid w:val="00E34CEF"/>
    <w:rsid w:val="00E35A4B"/>
    <w:rsid w:val="00E4204E"/>
    <w:rsid w:val="00E42848"/>
    <w:rsid w:val="00E44D08"/>
    <w:rsid w:val="00E47724"/>
    <w:rsid w:val="00E5347E"/>
    <w:rsid w:val="00E54DB6"/>
    <w:rsid w:val="00E6080A"/>
    <w:rsid w:val="00E6581B"/>
    <w:rsid w:val="00E658A6"/>
    <w:rsid w:val="00E66CB7"/>
    <w:rsid w:val="00E70E1A"/>
    <w:rsid w:val="00E83167"/>
    <w:rsid w:val="00E92E7E"/>
    <w:rsid w:val="00E9444F"/>
    <w:rsid w:val="00EA2876"/>
    <w:rsid w:val="00EA7479"/>
    <w:rsid w:val="00EC3D72"/>
    <w:rsid w:val="00ED6079"/>
    <w:rsid w:val="00EE0EAC"/>
    <w:rsid w:val="00EE4958"/>
    <w:rsid w:val="00EE5067"/>
    <w:rsid w:val="00F025E8"/>
    <w:rsid w:val="00F03591"/>
    <w:rsid w:val="00F03B0E"/>
    <w:rsid w:val="00F20249"/>
    <w:rsid w:val="00F374E4"/>
    <w:rsid w:val="00F433D7"/>
    <w:rsid w:val="00F45E3F"/>
    <w:rsid w:val="00F52776"/>
    <w:rsid w:val="00F5439D"/>
    <w:rsid w:val="00F57A2A"/>
    <w:rsid w:val="00F605BA"/>
    <w:rsid w:val="00F61550"/>
    <w:rsid w:val="00F64551"/>
    <w:rsid w:val="00F66747"/>
    <w:rsid w:val="00F67B03"/>
    <w:rsid w:val="00F72F3D"/>
    <w:rsid w:val="00F76B63"/>
    <w:rsid w:val="00F76F54"/>
    <w:rsid w:val="00F803EF"/>
    <w:rsid w:val="00F95A41"/>
    <w:rsid w:val="00F96935"/>
    <w:rsid w:val="00FA501B"/>
    <w:rsid w:val="00FA55C2"/>
    <w:rsid w:val="00FB117F"/>
    <w:rsid w:val="00FB392B"/>
    <w:rsid w:val="00FC3DA8"/>
    <w:rsid w:val="00FC416C"/>
    <w:rsid w:val="00FD503A"/>
    <w:rsid w:val="00FD6BC5"/>
    <w:rsid w:val="00FE4EA4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81">
      <o:colormenu v:ext="edit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B31"/>
    <w:pPr>
      <w:spacing w:before="120" w:after="120" w:line="276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1A2EAE"/>
    <w:pPr>
      <w:keepNext/>
      <w:spacing w:before="240" w:after="60"/>
      <w:outlineLvl w:val="0"/>
    </w:pPr>
    <w:rPr>
      <w:rFonts w:cs="Arial"/>
      <w:bCs/>
      <w:color w:val="548DD4" w:themeColor="text2" w:themeTint="99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2EAE"/>
    <w:pPr>
      <w:keepNext/>
      <w:spacing w:before="240" w:after="60"/>
      <w:outlineLvl w:val="1"/>
    </w:pPr>
    <w:rPr>
      <w:rFonts w:cs="Arial"/>
      <w:b/>
      <w:bCs/>
      <w:iCs/>
      <w:color w:val="548DD4" w:themeColor="text2" w:themeTint="99"/>
      <w:szCs w:val="28"/>
    </w:rPr>
  </w:style>
  <w:style w:type="paragraph" w:styleId="Heading3">
    <w:name w:val="heading 3"/>
    <w:basedOn w:val="Normal"/>
    <w:next w:val="Normal"/>
    <w:qFormat/>
    <w:rsid w:val="00D3058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305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3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13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MPPara">
    <w:name w:val="PMP Para"/>
    <w:basedOn w:val="Normal"/>
    <w:link w:val="PMPParaChar"/>
    <w:rsid w:val="00D3058E"/>
    <w:pPr>
      <w:spacing w:before="60"/>
    </w:pPr>
    <w:rPr>
      <w:lang w:eastAsia="en-US"/>
    </w:rPr>
  </w:style>
  <w:style w:type="paragraph" w:customStyle="1" w:styleId="PMPHeading2">
    <w:name w:val="PMP Heading 2"/>
    <w:basedOn w:val="Heading2"/>
    <w:next w:val="PMPPara"/>
    <w:rsid w:val="00D3058E"/>
    <w:pPr>
      <w:numPr>
        <w:ilvl w:val="1"/>
        <w:numId w:val="3"/>
      </w:numPr>
      <w:spacing w:before="60" w:after="0"/>
    </w:pPr>
    <w:rPr>
      <w:i/>
      <w:sz w:val="24"/>
      <w:lang w:eastAsia="en-US"/>
    </w:rPr>
  </w:style>
  <w:style w:type="paragraph" w:customStyle="1" w:styleId="PMPHeading3">
    <w:name w:val="PMP Heading 3"/>
    <w:basedOn w:val="Heading3"/>
    <w:next w:val="PMPPara"/>
    <w:rsid w:val="00D3058E"/>
    <w:pPr>
      <w:numPr>
        <w:ilvl w:val="2"/>
        <w:numId w:val="3"/>
      </w:numPr>
      <w:spacing w:before="60" w:after="0"/>
    </w:pPr>
    <w:rPr>
      <w:sz w:val="22"/>
      <w:lang w:eastAsia="en-US"/>
    </w:rPr>
  </w:style>
  <w:style w:type="numbering" w:customStyle="1" w:styleId="LeftAlignedNumbering">
    <w:name w:val="LeftAlignedNumbering"/>
    <w:basedOn w:val="111111"/>
    <w:rsid w:val="00D3058E"/>
    <w:pPr>
      <w:numPr>
        <w:numId w:val="2"/>
      </w:numPr>
    </w:pPr>
  </w:style>
  <w:style w:type="paragraph" w:customStyle="1" w:styleId="PMPHeading4">
    <w:name w:val="PMP Heading 4"/>
    <w:basedOn w:val="Heading4"/>
    <w:rsid w:val="00D3058E"/>
    <w:pPr>
      <w:numPr>
        <w:ilvl w:val="3"/>
        <w:numId w:val="3"/>
      </w:numPr>
      <w:spacing w:before="60" w:after="0"/>
    </w:pPr>
    <w:rPr>
      <w:rFonts w:cs="Arial"/>
      <w:sz w:val="22"/>
      <w:szCs w:val="20"/>
      <w:lang w:eastAsia="en-US"/>
    </w:rPr>
  </w:style>
  <w:style w:type="paragraph" w:customStyle="1" w:styleId="PMPHeading1">
    <w:name w:val="PMP Heading 1"/>
    <w:basedOn w:val="Heading1"/>
    <w:next w:val="PMPPara"/>
    <w:rsid w:val="00D3058E"/>
    <w:pPr>
      <w:numPr>
        <w:numId w:val="3"/>
      </w:numPr>
      <w:spacing w:before="120" w:after="0"/>
    </w:pPr>
    <w:rPr>
      <w:sz w:val="24"/>
      <w:lang w:eastAsia="en-US"/>
    </w:rPr>
  </w:style>
  <w:style w:type="character" w:customStyle="1" w:styleId="PMPParaChar">
    <w:name w:val="PMP Para Char"/>
    <w:basedOn w:val="DefaultParagraphFont"/>
    <w:link w:val="PMPPara"/>
    <w:rsid w:val="00D3058E"/>
    <w:rPr>
      <w:rFonts w:ascii="Arial" w:hAnsi="Arial"/>
      <w:sz w:val="22"/>
      <w:szCs w:val="24"/>
      <w:lang w:val="en-AU" w:eastAsia="en-US" w:bidi="ar-SA"/>
    </w:rPr>
  </w:style>
  <w:style w:type="numbering" w:styleId="111111">
    <w:name w:val="Outline List 2"/>
    <w:basedOn w:val="NoList"/>
    <w:rsid w:val="00D3058E"/>
    <w:pPr>
      <w:numPr>
        <w:numId w:val="2"/>
      </w:numPr>
    </w:pPr>
  </w:style>
  <w:style w:type="paragraph" w:styleId="ListBullet">
    <w:name w:val="List Bullet"/>
    <w:basedOn w:val="Normal"/>
    <w:rsid w:val="00D318D5"/>
    <w:pPr>
      <w:numPr>
        <w:numId w:val="4"/>
      </w:numPr>
      <w:spacing w:before="60"/>
    </w:pPr>
    <w:rPr>
      <w:rFonts w:cs="Arial"/>
      <w:szCs w:val="22"/>
      <w:lang w:eastAsia="en-US"/>
    </w:rPr>
  </w:style>
  <w:style w:type="paragraph" w:styleId="ListBullet3">
    <w:name w:val="List Bullet 3"/>
    <w:basedOn w:val="Normal"/>
    <w:rsid w:val="00D318D5"/>
    <w:pPr>
      <w:numPr>
        <w:ilvl w:val="2"/>
        <w:numId w:val="4"/>
      </w:numPr>
      <w:spacing w:before="60"/>
    </w:pPr>
    <w:rPr>
      <w:lang w:eastAsia="en-US"/>
    </w:rPr>
  </w:style>
  <w:style w:type="paragraph" w:styleId="ListBullet2">
    <w:name w:val="List Bullet 2"/>
    <w:basedOn w:val="Normal"/>
    <w:rsid w:val="00D318D5"/>
    <w:pPr>
      <w:numPr>
        <w:ilvl w:val="1"/>
        <w:numId w:val="4"/>
      </w:numPr>
      <w:spacing w:before="60"/>
    </w:pPr>
    <w:rPr>
      <w:lang w:eastAsia="en-US"/>
    </w:rPr>
  </w:style>
  <w:style w:type="paragraph" w:styleId="ListBullet4">
    <w:name w:val="List Bullet 4"/>
    <w:basedOn w:val="Normal"/>
    <w:rsid w:val="00D318D5"/>
    <w:pPr>
      <w:numPr>
        <w:ilvl w:val="3"/>
        <w:numId w:val="4"/>
      </w:numPr>
      <w:spacing w:before="60"/>
    </w:pPr>
    <w:rPr>
      <w:lang w:eastAsia="en-US"/>
    </w:rPr>
  </w:style>
  <w:style w:type="paragraph" w:styleId="ListBullet5">
    <w:name w:val="List Bullet 5"/>
    <w:basedOn w:val="Normal"/>
    <w:rsid w:val="00D318D5"/>
    <w:pPr>
      <w:numPr>
        <w:ilvl w:val="4"/>
        <w:numId w:val="4"/>
      </w:numPr>
      <w:spacing w:before="60"/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063C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63CDD"/>
  </w:style>
  <w:style w:type="paragraph" w:styleId="BalloonText">
    <w:name w:val="Balloon Text"/>
    <w:basedOn w:val="Normal"/>
    <w:semiHidden/>
    <w:rsid w:val="001F785B"/>
    <w:rPr>
      <w:rFonts w:ascii="Tahoma" w:hAnsi="Tahoma" w:cs="Tahoma"/>
      <w:sz w:val="16"/>
      <w:szCs w:val="16"/>
    </w:rPr>
  </w:style>
  <w:style w:type="paragraph" w:customStyle="1" w:styleId="TableBullet">
    <w:name w:val="Table Bullet"/>
    <w:basedOn w:val="ListBullet"/>
    <w:rsid w:val="00BD7DCB"/>
    <w:pPr>
      <w:numPr>
        <w:numId w:val="1"/>
      </w:numPr>
      <w:spacing w:before="0" w:line="220" w:lineRule="atLeast"/>
    </w:pPr>
    <w:rPr>
      <w:rFonts w:ascii="Tahoma" w:hAnsi="Tahoma" w:cs="Times New Roman"/>
      <w:color w:val="000000"/>
      <w:sz w:val="18"/>
      <w:szCs w:val="24"/>
      <w:lang w:eastAsia="en-AU"/>
    </w:rPr>
  </w:style>
  <w:style w:type="character" w:styleId="CommentReference">
    <w:name w:val="annotation reference"/>
    <w:basedOn w:val="DefaultParagraphFont"/>
    <w:semiHidden/>
    <w:rsid w:val="00BB6F7B"/>
    <w:rPr>
      <w:sz w:val="16"/>
      <w:szCs w:val="16"/>
    </w:rPr>
  </w:style>
  <w:style w:type="paragraph" w:styleId="CommentText">
    <w:name w:val="annotation text"/>
    <w:basedOn w:val="Normal"/>
    <w:semiHidden/>
    <w:rsid w:val="00BB6F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B6F7B"/>
    <w:rPr>
      <w:b/>
      <w:bCs/>
    </w:rPr>
  </w:style>
  <w:style w:type="paragraph" w:styleId="Header">
    <w:name w:val="header"/>
    <w:basedOn w:val="Normal"/>
    <w:rsid w:val="00A37E7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A37E7E"/>
    <w:rPr>
      <w:b/>
      <w:bCs/>
    </w:rPr>
  </w:style>
  <w:style w:type="paragraph" w:customStyle="1" w:styleId="ImageHeading">
    <w:name w:val="ImageHeading"/>
    <w:basedOn w:val="Normal"/>
    <w:rsid w:val="00404952"/>
    <w:pPr>
      <w:keepNext/>
      <w:spacing w:before="240" w:after="60"/>
      <w:ind w:left="1440"/>
    </w:pPr>
    <w:rPr>
      <w:i/>
      <w:lang w:eastAsia="en-US"/>
    </w:rPr>
  </w:style>
  <w:style w:type="paragraph" w:styleId="ListParagraph">
    <w:name w:val="List Paragraph"/>
    <w:basedOn w:val="Normal"/>
    <w:uiPriority w:val="34"/>
    <w:qFormat/>
    <w:rsid w:val="0017549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6F54"/>
    <w:rPr>
      <w:b/>
      <w:bCs/>
      <w:i/>
      <w:iCs/>
      <w:color w:val="4F81BD" w:themeColor="accent1"/>
    </w:rPr>
  </w:style>
  <w:style w:type="table" w:customStyle="1" w:styleId="LightList-Accent11">
    <w:name w:val="Light List - Accent 11"/>
    <w:basedOn w:val="TableNormal"/>
    <w:uiPriority w:val="61"/>
    <w:rsid w:val="00B76271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C3007"/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rsid w:val="003E5E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B31"/>
    <w:pPr>
      <w:spacing w:before="120" w:after="120" w:line="276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1A2EAE"/>
    <w:pPr>
      <w:keepNext/>
      <w:spacing w:before="240" w:after="60"/>
      <w:outlineLvl w:val="0"/>
    </w:pPr>
    <w:rPr>
      <w:rFonts w:cs="Arial"/>
      <w:bCs/>
      <w:color w:val="548DD4" w:themeColor="text2" w:themeTint="99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A2EAE"/>
    <w:pPr>
      <w:keepNext/>
      <w:spacing w:before="240" w:after="60"/>
      <w:outlineLvl w:val="1"/>
    </w:pPr>
    <w:rPr>
      <w:rFonts w:cs="Arial"/>
      <w:b/>
      <w:bCs/>
      <w:iCs/>
      <w:color w:val="548DD4" w:themeColor="text2" w:themeTint="99"/>
      <w:szCs w:val="28"/>
    </w:rPr>
  </w:style>
  <w:style w:type="paragraph" w:styleId="Heading3">
    <w:name w:val="heading 3"/>
    <w:basedOn w:val="Normal"/>
    <w:next w:val="Normal"/>
    <w:qFormat/>
    <w:rsid w:val="00D3058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3058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3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13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MPPara">
    <w:name w:val="PMP Para"/>
    <w:basedOn w:val="Normal"/>
    <w:link w:val="PMPParaChar"/>
    <w:rsid w:val="00D3058E"/>
    <w:pPr>
      <w:spacing w:before="60"/>
    </w:pPr>
    <w:rPr>
      <w:lang w:eastAsia="en-US"/>
    </w:rPr>
  </w:style>
  <w:style w:type="paragraph" w:customStyle="1" w:styleId="PMPHeading2">
    <w:name w:val="PMP Heading 2"/>
    <w:basedOn w:val="Heading2"/>
    <w:next w:val="PMPPara"/>
    <w:rsid w:val="00D3058E"/>
    <w:pPr>
      <w:numPr>
        <w:ilvl w:val="1"/>
        <w:numId w:val="3"/>
      </w:numPr>
      <w:spacing w:before="60" w:after="0"/>
    </w:pPr>
    <w:rPr>
      <w:i/>
      <w:sz w:val="24"/>
      <w:lang w:eastAsia="en-US"/>
    </w:rPr>
  </w:style>
  <w:style w:type="paragraph" w:customStyle="1" w:styleId="PMPHeading3">
    <w:name w:val="PMP Heading 3"/>
    <w:basedOn w:val="Heading3"/>
    <w:next w:val="PMPPara"/>
    <w:rsid w:val="00D3058E"/>
    <w:pPr>
      <w:numPr>
        <w:ilvl w:val="2"/>
        <w:numId w:val="3"/>
      </w:numPr>
      <w:spacing w:before="60" w:after="0"/>
    </w:pPr>
    <w:rPr>
      <w:sz w:val="22"/>
      <w:lang w:eastAsia="en-US"/>
    </w:rPr>
  </w:style>
  <w:style w:type="numbering" w:customStyle="1" w:styleId="LeftAlignedNumbering">
    <w:name w:val="LeftAlignedNumbering"/>
    <w:basedOn w:val="111111"/>
    <w:rsid w:val="00D3058E"/>
    <w:pPr>
      <w:numPr>
        <w:numId w:val="2"/>
      </w:numPr>
    </w:pPr>
  </w:style>
  <w:style w:type="paragraph" w:customStyle="1" w:styleId="PMPHeading4">
    <w:name w:val="PMP Heading 4"/>
    <w:basedOn w:val="Heading4"/>
    <w:rsid w:val="00D3058E"/>
    <w:pPr>
      <w:numPr>
        <w:ilvl w:val="3"/>
        <w:numId w:val="3"/>
      </w:numPr>
      <w:spacing w:before="60" w:after="0"/>
    </w:pPr>
    <w:rPr>
      <w:rFonts w:cs="Arial"/>
      <w:sz w:val="22"/>
      <w:szCs w:val="20"/>
      <w:lang w:eastAsia="en-US"/>
    </w:rPr>
  </w:style>
  <w:style w:type="paragraph" w:customStyle="1" w:styleId="PMPHeading1">
    <w:name w:val="PMP Heading 1"/>
    <w:basedOn w:val="Heading1"/>
    <w:next w:val="PMPPara"/>
    <w:rsid w:val="00D3058E"/>
    <w:pPr>
      <w:numPr>
        <w:numId w:val="3"/>
      </w:numPr>
      <w:spacing w:before="120" w:after="0"/>
    </w:pPr>
    <w:rPr>
      <w:sz w:val="24"/>
      <w:lang w:eastAsia="en-US"/>
    </w:rPr>
  </w:style>
  <w:style w:type="character" w:customStyle="1" w:styleId="PMPParaChar">
    <w:name w:val="PMP Para Char"/>
    <w:basedOn w:val="DefaultParagraphFont"/>
    <w:link w:val="PMPPara"/>
    <w:rsid w:val="00D3058E"/>
    <w:rPr>
      <w:rFonts w:ascii="Arial" w:hAnsi="Arial"/>
      <w:sz w:val="22"/>
      <w:szCs w:val="24"/>
      <w:lang w:val="en-AU" w:eastAsia="en-US" w:bidi="ar-SA"/>
    </w:rPr>
  </w:style>
  <w:style w:type="numbering" w:styleId="111111">
    <w:name w:val="Outline List 2"/>
    <w:basedOn w:val="NoList"/>
    <w:rsid w:val="00D3058E"/>
    <w:pPr>
      <w:numPr>
        <w:numId w:val="2"/>
      </w:numPr>
    </w:pPr>
  </w:style>
  <w:style w:type="paragraph" w:styleId="ListBullet">
    <w:name w:val="List Bullet"/>
    <w:basedOn w:val="Normal"/>
    <w:rsid w:val="00D318D5"/>
    <w:pPr>
      <w:numPr>
        <w:numId w:val="4"/>
      </w:numPr>
      <w:spacing w:before="60"/>
    </w:pPr>
    <w:rPr>
      <w:rFonts w:cs="Arial"/>
      <w:szCs w:val="22"/>
      <w:lang w:eastAsia="en-US"/>
    </w:rPr>
  </w:style>
  <w:style w:type="paragraph" w:styleId="ListBullet3">
    <w:name w:val="List Bullet 3"/>
    <w:basedOn w:val="Normal"/>
    <w:rsid w:val="00D318D5"/>
    <w:pPr>
      <w:numPr>
        <w:ilvl w:val="2"/>
        <w:numId w:val="4"/>
      </w:numPr>
      <w:spacing w:before="60"/>
    </w:pPr>
    <w:rPr>
      <w:lang w:eastAsia="en-US"/>
    </w:rPr>
  </w:style>
  <w:style w:type="paragraph" w:styleId="ListBullet2">
    <w:name w:val="List Bullet 2"/>
    <w:basedOn w:val="Normal"/>
    <w:rsid w:val="00D318D5"/>
    <w:pPr>
      <w:numPr>
        <w:ilvl w:val="1"/>
        <w:numId w:val="4"/>
      </w:numPr>
      <w:spacing w:before="60"/>
    </w:pPr>
    <w:rPr>
      <w:lang w:eastAsia="en-US"/>
    </w:rPr>
  </w:style>
  <w:style w:type="paragraph" w:styleId="ListBullet4">
    <w:name w:val="List Bullet 4"/>
    <w:basedOn w:val="Normal"/>
    <w:rsid w:val="00D318D5"/>
    <w:pPr>
      <w:numPr>
        <w:ilvl w:val="3"/>
        <w:numId w:val="4"/>
      </w:numPr>
      <w:spacing w:before="60"/>
    </w:pPr>
    <w:rPr>
      <w:lang w:eastAsia="en-US"/>
    </w:rPr>
  </w:style>
  <w:style w:type="paragraph" w:styleId="ListBullet5">
    <w:name w:val="List Bullet 5"/>
    <w:basedOn w:val="Normal"/>
    <w:rsid w:val="00D318D5"/>
    <w:pPr>
      <w:numPr>
        <w:ilvl w:val="4"/>
        <w:numId w:val="4"/>
      </w:numPr>
      <w:spacing w:before="60"/>
    </w:pPr>
    <w:rPr>
      <w:lang w:eastAsia="en-US"/>
    </w:rPr>
  </w:style>
  <w:style w:type="paragraph" w:styleId="Footer">
    <w:name w:val="footer"/>
    <w:basedOn w:val="Normal"/>
    <w:link w:val="FooterChar"/>
    <w:uiPriority w:val="99"/>
    <w:rsid w:val="00063CD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63CDD"/>
  </w:style>
  <w:style w:type="paragraph" w:styleId="BalloonText">
    <w:name w:val="Balloon Text"/>
    <w:basedOn w:val="Normal"/>
    <w:semiHidden/>
    <w:rsid w:val="001F785B"/>
    <w:rPr>
      <w:rFonts w:ascii="Tahoma" w:hAnsi="Tahoma" w:cs="Tahoma"/>
      <w:sz w:val="16"/>
      <w:szCs w:val="16"/>
    </w:rPr>
  </w:style>
  <w:style w:type="paragraph" w:customStyle="1" w:styleId="TableBullet">
    <w:name w:val="Table Bullet"/>
    <w:basedOn w:val="ListBullet"/>
    <w:rsid w:val="00BD7DCB"/>
    <w:pPr>
      <w:numPr>
        <w:numId w:val="1"/>
      </w:numPr>
      <w:spacing w:before="0" w:line="220" w:lineRule="atLeast"/>
    </w:pPr>
    <w:rPr>
      <w:rFonts w:ascii="Tahoma" w:hAnsi="Tahoma" w:cs="Times New Roman"/>
      <w:color w:val="000000"/>
      <w:sz w:val="18"/>
      <w:szCs w:val="24"/>
      <w:lang w:eastAsia="en-AU"/>
    </w:rPr>
  </w:style>
  <w:style w:type="character" w:styleId="CommentReference">
    <w:name w:val="annotation reference"/>
    <w:basedOn w:val="DefaultParagraphFont"/>
    <w:semiHidden/>
    <w:rsid w:val="00BB6F7B"/>
    <w:rPr>
      <w:sz w:val="16"/>
      <w:szCs w:val="16"/>
    </w:rPr>
  </w:style>
  <w:style w:type="paragraph" w:styleId="CommentText">
    <w:name w:val="annotation text"/>
    <w:basedOn w:val="Normal"/>
    <w:semiHidden/>
    <w:rsid w:val="00BB6F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B6F7B"/>
    <w:rPr>
      <w:b/>
      <w:bCs/>
    </w:rPr>
  </w:style>
  <w:style w:type="paragraph" w:styleId="Header">
    <w:name w:val="header"/>
    <w:basedOn w:val="Normal"/>
    <w:rsid w:val="00A37E7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A37E7E"/>
    <w:rPr>
      <w:b/>
      <w:bCs/>
    </w:rPr>
  </w:style>
  <w:style w:type="paragraph" w:customStyle="1" w:styleId="ImageHeading">
    <w:name w:val="ImageHeading"/>
    <w:basedOn w:val="Normal"/>
    <w:rsid w:val="00404952"/>
    <w:pPr>
      <w:keepNext/>
      <w:spacing w:before="240" w:after="60"/>
      <w:ind w:left="1440"/>
    </w:pPr>
    <w:rPr>
      <w:i/>
      <w:lang w:eastAsia="en-US"/>
    </w:rPr>
  </w:style>
  <w:style w:type="paragraph" w:styleId="ListParagraph">
    <w:name w:val="List Paragraph"/>
    <w:basedOn w:val="Normal"/>
    <w:uiPriority w:val="34"/>
    <w:qFormat/>
    <w:rsid w:val="0017549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76F54"/>
    <w:rPr>
      <w:b/>
      <w:bCs/>
      <w:i/>
      <w:iCs/>
      <w:color w:val="4F81BD" w:themeColor="accent1"/>
    </w:rPr>
  </w:style>
  <w:style w:type="table" w:customStyle="1" w:styleId="LightList-Accent11">
    <w:name w:val="Light List - Accent 11"/>
    <w:basedOn w:val="TableNormal"/>
    <w:uiPriority w:val="61"/>
    <w:rsid w:val="00B76271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C3007"/>
    <w:rPr>
      <w:rFonts w:ascii="Arial" w:hAnsi="Arial"/>
      <w:sz w:val="22"/>
      <w:szCs w:val="24"/>
    </w:rPr>
  </w:style>
  <w:style w:type="character" w:styleId="Hyperlink">
    <w:name w:val="Hyperlink"/>
    <w:basedOn w:val="DefaultParagraphFont"/>
    <w:rsid w:val="003E5E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ologies@acara.edu.au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839E3-61CB-4488-9118-54C3AC636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1073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Comms plan template</vt:lpstr>
    </vt:vector>
  </TitlesOfParts>
  <Manager>Meredith Jones</Manager>
  <Company>City of Sydney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Comms plan template</dc:title>
  <dc:creator>M Jones</dc:creator>
  <cp:lastModifiedBy>King, Julie</cp:lastModifiedBy>
  <cp:revision>3</cp:revision>
  <cp:lastPrinted>2013-01-15T22:24:00Z</cp:lastPrinted>
  <dcterms:created xsi:type="dcterms:W3CDTF">2014-03-14T04:06:00Z</dcterms:created>
  <dcterms:modified xsi:type="dcterms:W3CDTF">2014-03-14T04:14:00Z</dcterms:modified>
</cp:coreProperties>
</file>